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779C43" w14:textId="70F1DDC3" w:rsidR="00C12C7A" w:rsidRPr="003F3C34" w:rsidRDefault="00C12C7A" w:rsidP="00C12C7A">
      <w:pPr>
        <w:tabs>
          <w:tab w:val="left" w:pos="1985"/>
        </w:tabs>
        <w:spacing w:after="0"/>
        <w:ind w:left="0" w:firstLine="0"/>
        <w:rPr>
          <w:rFonts w:ascii="Arial" w:eastAsia="맑은 고딕" w:hAnsi="Arial" w:cs="Arial"/>
          <w:b/>
          <w:bCs/>
          <w:sz w:val="28"/>
        </w:rPr>
      </w:pPr>
      <w:r w:rsidRPr="003F3C34">
        <w:rPr>
          <w:rFonts w:ascii="Arial" w:hAnsi="Arial" w:cs="Arial"/>
          <w:b/>
          <w:bCs/>
          <w:sz w:val="28"/>
        </w:rPr>
        <w:t>3GPP TSG RAN WG</w:t>
      </w:r>
      <w:r w:rsidRPr="003F3C34">
        <w:rPr>
          <w:rFonts w:ascii="Arial" w:eastAsia="맑은 고딕" w:hAnsi="Arial" w:cs="Arial" w:hint="eastAsia"/>
          <w:b/>
          <w:bCs/>
          <w:sz w:val="28"/>
        </w:rPr>
        <w:t xml:space="preserve">1 </w:t>
      </w:r>
      <w:r>
        <w:rPr>
          <w:rFonts w:ascii="Arial" w:eastAsia="맑은 고딕" w:hAnsi="Arial" w:cs="Arial"/>
          <w:b/>
          <w:bCs/>
          <w:sz w:val="28"/>
        </w:rPr>
        <w:t xml:space="preserve">Meeting </w:t>
      </w:r>
      <w:r>
        <w:rPr>
          <w:rFonts w:ascii="Arial" w:hAnsi="Arial" w:cs="Arial"/>
          <w:b/>
          <w:bCs/>
          <w:sz w:val="28"/>
        </w:rPr>
        <w:t>#99</w:t>
      </w:r>
      <w:r w:rsidRPr="003F3C34">
        <w:rPr>
          <w:rFonts w:ascii="Arial" w:eastAsia="맑은 고딕" w:hAnsi="Arial" w:cs="Arial" w:hint="eastAsia"/>
          <w:b/>
          <w:bCs/>
          <w:sz w:val="28"/>
        </w:rPr>
        <w:t xml:space="preserve">   </w:t>
      </w:r>
      <w:r w:rsidRPr="003F3C34">
        <w:rPr>
          <w:rFonts w:ascii="Arial" w:eastAsia="맑은 고딕" w:hAnsi="Arial" w:cs="Arial"/>
          <w:b/>
          <w:bCs/>
          <w:sz w:val="28"/>
        </w:rPr>
        <w:tab/>
        <w:t xml:space="preserve">  </w:t>
      </w:r>
      <w:r w:rsidRPr="003F3C34">
        <w:rPr>
          <w:rFonts w:ascii="Arial" w:eastAsia="맑은 고딕" w:hAnsi="Arial" w:cs="Arial" w:hint="eastAsia"/>
          <w:b/>
          <w:bCs/>
          <w:sz w:val="28"/>
        </w:rPr>
        <w:t xml:space="preserve">  </w:t>
      </w:r>
      <w:r w:rsidRPr="003F3C34">
        <w:rPr>
          <w:rFonts w:ascii="Arial" w:eastAsia="맑은 고딕" w:hAnsi="Arial" w:cs="Arial"/>
          <w:b/>
          <w:bCs/>
          <w:sz w:val="28"/>
        </w:rPr>
        <w:tab/>
        <w:t xml:space="preserve"> </w:t>
      </w:r>
      <w:r>
        <w:rPr>
          <w:rFonts w:ascii="Arial" w:eastAsia="맑은 고딕" w:hAnsi="Arial" w:cs="Arial"/>
          <w:b/>
          <w:bCs/>
          <w:sz w:val="28"/>
        </w:rPr>
        <w:t xml:space="preserve">     </w:t>
      </w:r>
      <w:r w:rsidRPr="003F3C34">
        <w:rPr>
          <w:rFonts w:ascii="Arial" w:eastAsia="맑은 고딕" w:hAnsi="Arial" w:cs="Arial"/>
          <w:b/>
          <w:bCs/>
          <w:sz w:val="28"/>
        </w:rPr>
        <w:t xml:space="preserve">  </w:t>
      </w:r>
      <w:r w:rsidRPr="003F3C34">
        <w:rPr>
          <w:rFonts w:ascii="Arial" w:eastAsia="맑은 고딕" w:hAnsi="Arial" w:cs="Arial" w:hint="eastAsia"/>
          <w:b/>
          <w:bCs/>
          <w:sz w:val="28"/>
        </w:rPr>
        <w:t xml:space="preserve">  </w:t>
      </w:r>
      <w:r w:rsidRPr="003F3C34">
        <w:rPr>
          <w:rFonts w:ascii="Arial" w:eastAsia="맑은 고딕" w:hAnsi="Arial" w:cs="Arial"/>
          <w:b/>
          <w:bCs/>
          <w:sz w:val="28"/>
        </w:rPr>
        <w:t xml:space="preserve"> </w:t>
      </w:r>
      <w:r w:rsidRPr="003F3C34">
        <w:rPr>
          <w:rFonts w:ascii="Arial" w:hAnsi="Arial" w:cs="Arial"/>
          <w:b/>
          <w:bCs/>
          <w:sz w:val="28"/>
        </w:rPr>
        <w:t>R1-1</w:t>
      </w:r>
      <w:r>
        <w:rPr>
          <w:rFonts w:ascii="Arial" w:hAnsi="Arial" w:cs="Arial"/>
          <w:b/>
          <w:bCs/>
          <w:sz w:val="28"/>
        </w:rPr>
        <w:t>91240</w:t>
      </w:r>
      <w:r w:rsidR="0077064E">
        <w:rPr>
          <w:rFonts w:ascii="Arial" w:hAnsi="Arial" w:cs="Arial"/>
          <w:b/>
          <w:bCs/>
          <w:sz w:val="28"/>
        </w:rPr>
        <w:t>7</w:t>
      </w:r>
    </w:p>
    <w:p w14:paraId="71B2B1F8" w14:textId="77777777" w:rsidR="00C12C7A" w:rsidRPr="003F3C34" w:rsidRDefault="00C12C7A" w:rsidP="00C12C7A">
      <w:pPr>
        <w:tabs>
          <w:tab w:val="center" w:pos="4536"/>
          <w:tab w:val="right" w:pos="9072"/>
        </w:tabs>
        <w:spacing w:before="0"/>
        <w:ind w:left="284"/>
        <w:jc w:val="left"/>
        <w:rPr>
          <w:rFonts w:ascii="Arial" w:eastAsia="맑은 고딕" w:hAnsi="Arial" w:cs="Arial"/>
          <w:b/>
          <w:bCs/>
          <w:sz w:val="28"/>
        </w:rPr>
      </w:pPr>
      <w:r>
        <w:rPr>
          <w:rFonts w:ascii="Arial" w:hAnsi="Arial" w:cs="Arial"/>
          <w:b/>
          <w:bCs/>
          <w:sz w:val="28"/>
          <w:lang w:eastAsia="ja-JP"/>
        </w:rPr>
        <w:t>Reno, USA, November 18</w:t>
      </w:r>
      <w:r w:rsidRPr="00BA33B5">
        <w:rPr>
          <w:rFonts w:ascii="Arial" w:hAnsi="Arial" w:cs="Arial"/>
          <w:b/>
          <w:bCs/>
          <w:sz w:val="28"/>
          <w:vertAlign w:val="superscript"/>
          <w:lang w:eastAsia="ja-JP"/>
        </w:rPr>
        <w:t>th</w:t>
      </w:r>
      <w:r>
        <w:rPr>
          <w:rFonts w:ascii="Arial" w:hAnsi="Arial" w:cs="Arial"/>
          <w:b/>
          <w:bCs/>
          <w:sz w:val="28"/>
          <w:lang w:eastAsia="ja-JP"/>
        </w:rPr>
        <w:t xml:space="preserve"> – 22</w:t>
      </w:r>
      <w:r>
        <w:rPr>
          <w:rFonts w:ascii="Arial" w:hAnsi="Arial" w:cs="Arial"/>
          <w:b/>
          <w:bCs/>
          <w:sz w:val="28"/>
          <w:vertAlign w:val="superscript"/>
          <w:lang w:eastAsia="ja-JP"/>
        </w:rPr>
        <w:t>nd</w:t>
      </w:r>
      <w:r>
        <w:rPr>
          <w:rFonts w:ascii="Arial" w:hAnsi="Arial" w:cs="Arial"/>
          <w:b/>
          <w:bCs/>
          <w:sz w:val="28"/>
          <w:lang w:eastAsia="ja-JP"/>
        </w:rPr>
        <w:t>, 2019</w:t>
      </w:r>
    </w:p>
    <w:p w14:paraId="57D0E810" w14:textId="1C4F9387" w:rsidR="00BD3F6B" w:rsidRPr="00EF79E1" w:rsidRDefault="00BD3F6B" w:rsidP="00BD3F6B">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sidRPr="00EF79E1">
        <w:rPr>
          <w:rFonts w:ascii="Arial" w:eastAsia="맑은 고딕" w:hAnsi="Arial"/>
          <w:sz w:val="24"/>
          <w:lang w:val="en-US" w:eastAsia="ko-KR"/>
        </w:rPr>
        <w:t>7.2.</w:t>
      </w:r>
      <w:r w:rsidR="00375D5D">
        <w:rPr>
          <w:rFonts w:ascii="Arial" w:eastAsia="맑은 고딕" w:hAnsi="Arial"/>
          <w:sz w:val="24"/>
          <w:lang w:val="en-US" w:eastAsia="ko-KR"/>
        </w:rPr>
        <w:t>13</w:t>
      </w:r>
      <w:r w:rsidRPr="00EF79E1">
        <w:rPr>
          <w:rFonts w:ascii="Arial" w:eastAsia="맑은 고딕" w:hAnsi="Arial"/>
          <w:sz w:val="24"/>
          <w:lang w:val="en-US" w:eastAsia="ko-KR"/>
        </w:rPr>
        <w:t>.</w:t>
      </w:r>
      <w:r w:rsidR="00CE4560">
        <w:rPr>
          <w:rFonts w:ascii="Arial" w:eastAsia="맑은 고딕" w:hAnsi="Arial"/>
          <w:sz w:val="24"/>
          <w:lang w:val="en-US" w:eastAsia="ko-KR"/>
        </w:rPr>
        <w:t>3</w:t>
      </w:r>
    </w:p>
    <w:p w14:paraId="04638A5A" w14:textId="77777777" w:rsidR="00BD3F6B" w:rsidRPr="00EF79E1" w:rsidRDefault="00BD3F6B" w:rsidP="00BD3F6B">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r w:rsidRPr="00EF79E1">
        <w:rPr>
          <w:rFonts w:ascii="Arial" w:eastAsia="바탕" w:hAnsi="Arial" w:hint="eastAsia"/>
          <w:sz w:val="24"/>
          <w:lang w:eastAsia="ko-KR"/>
        </w:rPr>
        <w:t>LG Electronics</w:t>
      </w:r>
      <w:r w:rsidRPr="00EF79E1">
        <w:rPr>
          <w:rFonts w:ascii="Arial" w:eastAsia="바탕" w:hAnsi="Arial"/>
          <w:sz w:val="24"/>
          <w:lang w:eastAsia="ko-KR"/>
        </w:rPr>
        <w:t xml:space="preserve"> </w:t>
      </w:r>
    </w:p>
    <w:p w14:paraId="79BF5EAE" w14:textId="7A5AE46E" w:rsidR="00BD3F6B" w:rsidRPr="00EF79E1" w:rsidRDefault="00BD3F6B" w:rsidP="00BD3F6B">
      <w:pPr>
        <w:tabs>
          <w:tab w:val="left" w:pos="1985"/>
        </w:tabs>
        <w:spacing w:after="0"/>
        <w:ind w:left="0" w:firstLine="0"/>
        <w:rPr>
          <w:rFonts w:ascii="Arial" w:eastAsiaTheme="minorEastAsia" w:hAnsi="Arial" w:cs="Arial"/>
          <w:sz w:val="24"/>
          <w:szCs w:val="24"/>
          <w:lang w:val="en-US" w:eastAsia="ko-KR"/>
        </w:rPr>
      </w:pPr>
      <w:r w:rsidRPr="00EF79E1">
        <w:rPr>
          <w:rFonts w:ascii="Arial" w:hAnsi="Arial"/>
          <w:b/>
          <w:sz w:val="24"/>
        </w:rPr>
        <w:t>Title:</w:t>
      </w:r>
      <w:r w:rsidRPr="00EF79E1">
        <w:rPr>
          <w:rFonts w:ascii="Arial" w:hAnsi="Arial"/>
          <w:sz w:val="24"/>
        </w:rPr>
        <w:t xml:space="preserve"> </w:t>
      </w:r>
      <w:r w:rsidRPr="00EF79E1">
        <w:rPr>
          <w:rFonts w:ascii="Arial" w:hAnsi="Arial"/>
          <w:sz w:val="24"/>
        </w:rPr>
        <w:tab/>
      </w:r>
      <w:r w:rsidR="00375D5D" w:rsidRPr="00375D5D">
        <w:rPr>
          <w:rFonts w:ascii="Arial" w:eastAsiaTheme="minorEastAsia" w:hAnsi="Arial"/>
          <w:sz w:val="24"/>
          <w:lang w:eastAsia="ko-KR"/>
        </w:rPr>
        <w:t>Discussion on L1 based Scell dormancy</w:t>
      </w:r>
    </w:p>
    <w:p w14:paraId="1884CC29" w14:textId="3DA03E0F" w:rsidR="00152C02" w:rsidRPr="000923CD" w:rsidRDefault="00BD3F6B" w:rsidP="00BD3F6B">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EF79E1">
        <w:rPr>
          <w:rFonts w:ascii="Arial" w:eastAsia="바탕" w:hAnsi="Arial" w:hint="eastAsia"/>
          <w:sz w:val="24"/>
          <w:lang w:eastAsia="ko-KR"/>
        </w:rPr>
        <w:t xml:space="preserve"> and decision</w:t>
      </w:r>
    </w:p>
    <w:p w14:paraId="39990E72" w14:textId="77777777" w:rsidR="00095BF5" w:rsidRDefault="00095BF5" w:rsidP="003A5BEE">
      <w:pPr>
        <w:pStyle w:val="10"/>
        <w:numPr>
          <w:ilvl w:val="0"/>
          <w:numId w:val="2"/>
        </w:numPr>
        <w:rPr>
          <w:rFonts w:eastAsia="바탕" w:cs="Arial"/>
          <w:b/>
          <w:lang w:eastAsia="ko-KR"/>
        </w:rPr>
      </w:pPr>
      <w:r w:rsidRPr="0028212A">
        <w:rPr>
          <w:rFonts w:eastAsia="바탕" w:cs="Arial"/>
          <w:b/>
          <w:lang w:eastAsia="ko-KR"/>
        </w:rPr>
        <w:t>Introduction</w:t>
      </w:r>
    </w:p>
    <w:p w14:paraId="173CB7EC" w14:textId="096BE73B" w:rsidR="00E21F6F" w:rsidRDefault="0044119C" w:rsidP="002B3E11">
      <w:pPr>
        <w:ind w:left="0" w:firstLine="0"/>
        <w:rPr>
          <w:rFonts w:eastAsiaTheme="minorEastAsia"/>
          <w:szCs w:val="22"/>
          <w:lang w:eastAsia="ko-KR"/>
        </w:rPr>
      </w:pPr>
      <w:r>
        <w:rPr>
          <w:rFonts w:eastAsiaTheme="minorEastAsia" w:hint="eastAsia"/>
          <w:szCs w:val="22"/>
          <w:lang w:eastAsia="ko-KR"/>
        </w:rPr>
        <w:t>I</w:t>
      </w:r>
      <w:r>
        <w:rPr>
          <w:rFonts w:eastAsiaTheme="minorEastAsia"/>
          <w:szCs w:val="22"/>
          <w:lang w:eastAsia="ko-KR"/>
        </w:rPr>
        <w:t>n RAN</w:t>
      </w:r>
      <w:r w:rsidR="00E21F6F">
        <w:rPr>
          <w:rFonts w:eastAsiaTheme="minorEastAsia"/>
          <w:szCs w:val="22"/>
          <w:lang w:eastAsia="ko-KR"/>
        </w:rPr>
        <w:t>1</w:t>
      </w:r>
      <w:r>
        <w:rPr>
          <w:rFonts w:eastAsiaTheme="minorEastAsia"/>
          <w:szCs w:val="22"/>
          <w:lang w:eastAsia="ko-KR"/>
        </w:rPr>
        <w:t>#</w:t>
      </w:r>
      <w:r w:rsidR="00E21F6F">
        <w:rPr>
          <w:rFonts w:eastAsiaTheme="minorEastAsia"/>
          <w:szCs w:val="22"/>
          <w:lang w:eastAsia="ko-KR"/>
        </w:rPr>
        <w:t>98bis</w:t>
      </w:r>
      <w:r>
        <w:rPr>
          <w:rFonts w:eastAsiaTheme="minorEastAsia"/>
          <w:szCs w:val="22"/>
          <w:lang w:eastAsia="ko-KR"/>
        </w:rPr>
        <w:t xml:space="preserve"> meeting, </w:t>
      </w:r>
      <w:r w:rsidR="00E21F6F">
        <w:rPr>
          <w:rFonts w:eastAsiaTheme="minorEastAsia"/>
          <w:szCs w:val="22"/>
          <w:lang w:eastAsia="ko-KR"/>
        </w:rPr>
        <w:t>the following was agreed regarding discussion in RAN1 on L1 based Scell dormancy [1].</w:t>
      </w:r>
    </w:p>
    <w:tbl>
      <w:tblPr>
        <w:tblStyle w:val="a7"/>
        <w:tblW w:w="0" w:type="auto"/>
        <w:tblLook w:val="04A0" w:firstRow="1" w:lastRow="0" w:firstColumn="1" w:lastColumn="0" w:noHBand="0" w:noVBand="1"/>
      </w:tblPr>
      <w:tblGrid>
        <w:gridCol w:w="9628"/>
      </w:tblGrid>
      <w:tr w:rsidR="00E21F6F" w14:paraId="1E85ADF1" w14:textId="77777777" w:rsidTr="00E21F6F">
        <w:tc>
          <w:tcPr>
            <w:tcW w:w="9628" w:type="dxa"/>
          </w:tcPr>
          <w:p w14:paraId="2AFB3B84" w14:textId="77777777" w:rsidR="00DB6749" w:rsidRPr="00DB6749" w:rsidRDefault="00DB6749" w:rsidP="00DB6749">
            <w:pPr>
              <w:autoSpaceDN w:val="0"/>
              <w:spacing w:before="0" w:after="0" w:line="240" w:lineRule="auto"/>
              <w:ind w:left="0" w:firstLine="0"/>
              <w:jc w:val="left"/>
              <w:rPr>
                <w:rFonts w:ascii="Times" w:eastAsia="맑은 고딕" w:hAnsi="Times" w:cs="Times"/>
                <w:b/>
                <w:bCs/>
                <w:lang w:eastAsia="x-none"/>
              </w:rPr>
            </w:pPr>
            <w:r w:rsidRPr="00DB6749">
              <w:rPr>
                <w:rFonts w:ascii="Times" w:eastAsia="맑은 고딕" w:hAnsi="Times" w:cs="Times"/>
                <w:highlight w:val="green"/>
                <w:lang w:eastAsia="x-none"/>
              </w:rPr>
              <w:t>Agreements</w:t>
            </w:r>
            <w:r w:rsidRPr="00DB6749">
              <w:rPr>
                <w:rFonts w:ascii="Times" w:eastAsia="맑은 고딕" w:hAnsi="Times" w:cs="Times"/>
                <w:b/>
                <w:bCs/>
                <w:lang w:eastAsia="x-none"/>
              </w:rPr>
              <w:t>:</w:t>
            </w:r>
          </w:p>
          <w:p w14:paraId="0326F812" w14:textId="77777777" w:rsidR="00DB6749" w:rsidRPr="00DB6749" w:rsidRDefault="00DB6749" w:rsidP="00DB6749">
            <w:pPr>
              <w:numPr>
                <w:ilvl w:val="0"/>
                <w:numId w:val="47"/>
              </w:numPr>
              <w:wordWrap w:val="0"/>
              <w:autoSpaceDE w:val="0"/>
              <w:autoSpaceDN w:val="0"/>
              <w:spacing w:before="0" w:after="0" w:line="240" w:lineRule="auto"/>
              <w:jc w:val="left"/>
              <w:rPr>
                <w:rFonts w:ascii="Times" w:eastAsia="맑은 고딕" w:hAnsi="Times" w:cs="Times"/>
              </w:rPr>
            </w:pPr>
            <w:r w:rsidRPr="00DB6749">
              <w:rPr>
                <w:rFonts w:ascii="Times" w:eastAsia="맑은 고딕" w:hAnsi="Times" w:cs="Times"/>
              </w:rPr>
              <w:t>When the UE is outside Active Time, for the L1 based mechanism for transitioning from ’dormancy-like’ to ’non-dormancy like’ behaviour on activated Scells, an explicit information field for the UE is introduced to the PDCCH WUS</w:t>
            </w:r>
          </w:p>
          <w:p w14:paraId="09077819" w14:textId="77777777" w:rsidR="00DB6749" w:rsidRPr="00DB6749" w:rsidRDefault="00DB6749" w:rsidP="00DB6749">
            <w:pPr>
              <w:numPr>
                <w:ilvl w:val="1"/>
                <w:numId w:val="47"/>
              </w:numPr>
              <w:wordWrap w:val="0"/>
              <w:autoSpaceDE w:val="0"/>
              <w:autoSpaceDN w:val="0"/>
              <w:spacing w:before="0" w:after="0" w:line="240" w:lineRule="auto"/>
              <w:jc w:val="left"/>
              <w:rPr>
                <w:rFonts w:ascii="Times" w:eastAsia="맑은 고딕" w:hAnsi="Times" w:cs="Times"/>
              </w:rPr>
            </w:pPr>
            <w:r w:rsidRPr="00DB6749">
              <w:rPr>
                <w:rFonts w:ascii="Times" w:eastAsia="맑은 고딕" w:hAnsi="Times" w:cs="Times"/>
              </w:rPr>
              <w:t>The explicit information field is configurable within a range of 0 to X1 bits</w:t>
            </w:r>
          </w:p>
          <w:p w14:paraId="7E971B57" w14:textId="77777777" w:rsidR="00DB6749" w:rsidRPr="00DB6749" w:rsidRDefault="00DB6749" w:rsidP="00DB6749">
            <w:pPr>
              <w:numPr>
                <w:ilvl w:val="2"/>
                <w:numId w:val="47"/>
              </w:numPr>
              <w:wordWrap w:val="0"/>
              <w:autoSpaceDE w:val="0"/>
              <w:autoSpaceDN w:val="0"/>
              <w:spacing w:before="0" w:after="0" w:line="240" w:lineRule="auto"/>
              <w:jc w:val="left"/>
              <w:rPr>
                <w:rFonts w:ascii="Times" w:eastAsia="맑은 고딕" w:hAnsi="Times" w:cs="Times"/>
              </w:rPr>
            </w:pPr>
            <w:r w:rsidRPr="00DB6749">
              <w:rPr>
                <w:rFonts w:ascii="Times" w:eastAsia="맑은 고딕" w:hAnsi="Times" w:cs="Times"/>
              </w:rPr>
              <w:t>X1 &lt;&lt;15</w:t>
            </w:r>
          </w:p>
          <w:p w14:paraId="0600DBA6" w14:textId="77777777" w:rsidR="00DB6749" w:rsidRPr="00DB6749" w:rsidRDefault="00DB6749" w:rsidP="00DB6749">
            <w:pPr>
              <w:numPr>
                <w:ilvl w:val="2"/>
                <w:numId w:val="47"/>
              </w:numPr>
              <w:wordWrap w:val="0"/>
              <w:autoSpaceDE w:val="0"/>
              <w:autoSpaceDN w:val="0"/>
              <w:spacing w:before="0" w:after="0" w:line="240" w:lineRule="auto"/>
              <w:jc w:val="left"/>
              <w:rPr>
                <w:rFonts w:ascii="Times" w:eastAsia="맑은 고딕" w:hAnsi="Times" w:cs="Times"/>
              </w:rPr>
            </w:pPr>
            <w:r w:rsidRPr="00DB6749">
              <w:rPr>
                <w:rFonts w:ascii="Times" w:eastAsia="맑은 고딕" w:hAnsi="Times" w:cs="Times"/>
              </w:rPr>
              <w:t>FFS whether to use BWP framework for transitioning from dormany to non-dormancy</w:t>
            </w:r>
          </w:p>
          <w:p w14:paraId="69F72E04" w14:textId="77777777" w:rsidR="00DB6749" w:rsidRPr="00DB6749" w:rsidRDefault="00DB6749" w:rsidP="00DB6749">
            <w:pPr>
              <w:numPr>
                <w:ilvl w:val="1"/>
                <w:numId w:val="47"/>
              </w:numPr>
              <w:wordWrap w:val="0"/>
              <w:autoSpaceDE w:val="0"/>
              <w:autoSpaceDN w:val="0"/>
              <w:spacing w:before="0" w:after="0" w:line="240" w:lineRule="auto"/>
              <w:jc w:val="left"/>
              <w:rPr>
                <w:rFonts w:ascii="Times" w:eastAsia="맑은 고딕" w:hAnsi="Times" w:cs="Times"/>
              </w:rPr>
            </w:pPr>
            <w:r w:rsidRPr="00DB6749">
              <w:rPr>
                <w:rFonts w:ascii="Times" w:eastAsia="맑은 고딕" w:hAnsi="Times" w:cs="Times"/>
              </w:rPr>
              <w:t>FFS the case of ’non-dormancy-like’ to ’dormancy like’ transition</w:t>
            </w:r>
          </w:p>
          <w:p w14:paraId="4AAD50EE" w14:textId="77777777" w:rsidR="00DB6749" w:rsidRPr="00DB6749" w:rsidRDefault="00DB6749" w:rsidP="00DB6749">
            <w:pPr>
              <w:numPr>
                <w:ilvl w:val="0"/>
                <w:numId w:val="47"/>
              </w:numPr>
              <w:wordWrap w:val="0"/>
              <w:autoSpaceDE w:val="0"/>
              <w:autoSpaceDN w:val="0"/>
              <w:spacing w:before="0" w:after="0" w:line="240" w:lineRule="auto"/>
              <w:jc w:val="left"/>
              <w:rPr>
                <w:rFonts w:ascii="Times" w:eastAsia="맑은 고딕" w:hAnsi="Times" w:cs="Times"/>
              </w:rPr>
            </w:pPr>
            <w:r w:rsidRPr="00DB6749">
              <w:rPr>
                <w:rFonts w:ascii="Times" w:eastAsia="맑은 고딕" w:hAnsi="Times" w:cs="Times"/>
              </w:rPr>
              <w:t>When the UE is in the Active Time, for the L1 based mechanism for transitioning between ’dormancy-like’ and ’non-dormancy like’ behaviour on activated Scells, an explicit information field is newly introduced to at least DCI formats 0-1 and 1-1 for the primary cell</w:t>
            </w:r>
          </w:p>
          <w:p w14:paraId="76068F80" w14:textId="77777777" w:rsidR="00DB6749" w:rsidRPr="00DB6749" w:rsidRDefault="00DB6749" w:rsidP="00DB6749">
            <w:pPr>
              <w:numPr>
                <w:ilvl w:val="1"/>
                <w:numId w:val="47"/>
              </w:numPr>
              <w:wordWrap w:val="0"/>
              <w:autoSpaceDE w:val="0"/>
              <w:autoSpaceDN w:val="0"/>
              <w:spacing w:before="0" w:after="0" w:line="240" w:lineRule="auto"/>
              <w:jc w:val="left"/>
              <w:rPr>
                <w:rFonts w:ascii="Times" w:eastAsia="맑은 고딕" w:hAnsi="Times" w:cs="Times"/>
              </w:rPr>
            </w:pPr>
            <w:r w:rsidRPr="00DB6749">
              <w:rPr>
                <w:rFonts w:ascii="Times" w:eastAsia="맑은 고딕" w:hAnsi="Times" w:cs="Times"/>
              </w:rPr>
              <w:t>The explicit information field is configurable within a range of 0 to X2 bits</w:t>
            </w:r>
          </w:p>
          <w:p w14:paraId="74BC27EB" w14:textId="77777777" w:rsidR="00DB6749" w:rsidRPr="00DB6749" w:rsidRDefault="00DB6749" w:rsidP="00DB6749">
            <w:pPr>
              <w:numPr>
                <w:ilvl w:val="2"/>
                <w:numId w:val="47"/>
              </w:numPr>
              <w:wordWrap w:val="0"/>
              <w:autoSpaceDE w:val="0"/>
              <w:autoSpaceDN w:val="0"/>
              <w:spacing w:before="0" w:after="0" w:line="240" w:lineRule="auto"/>
              <w:jc w:val="left"/>
              <w:rPr>
                <w:rFonts w:ascii="Times" w:eastAsia="맑은 고딕" w:hAnsi="Times" w:cs="Times"/>
              </w:rPr>
            </w:pPr>
            <w:r w:rsidRPr="00DB6749">
              <w:rPr>
                <w:rFonts w:ascii="Times" w:eastAsia="맑은 고딕" w:hAnsi="Times" w:cs="Times"/>
              </w:rPr>
              <w:t>X2 &lt;&lt;15</w:t>
            </w:r>
          </w:p>
          <w:p w14:paraId="71545D7A" w14:textId="77777777" w:rsidR="00DB6749" w:rsidRPr="00DB6749" w:rsidRDefault="00DB6749" w:rsidP="00DB6749">
            <w:pPr>
              <w:numPr>
                <w:ilvl w:val="2"/>
                <w:numId w:val="47"/>
              </w:numPr>
              <w:wordWrap w:val="0"/>
              <w:autoSpaceDE w:val="0"/>
              <w:autoSpaceDN w:val="0"/>
              <w:spacing w:before="0" w:after="0" w:line="240" w:lineRule="auto"/>
              <w:jc w:val="left"/>
              <w:rPr>
                <w:rFonts w:ascii="Times" w:eastAsia="맑은 고딕" w:hAnsi="Times" w:cs="Times"/>
              </w:rPr>
            </w:pPr>
            <w:r w:rsidRPr="00DB6749">
              <w:rPr>
                <w:rFonts w:ascii="Times" w:eastAsia="맑은 고딕" w:hAnsi="Times" w:cs="Times"/>
              </w:rPr>
              <w:t>FFS whether to use BWP framework for transitioning from dormany to non-dormancy or vice versa</w:t>
            </w:r>
          </w:p>
          <w:p w14:paraId="4C92FBF1" w14:textId="77777777" w:rsidR="00DB6749" w:rsidRPr="00DB6749" w:rsidRDefault="00DB6749" w:rsidP="00DB6749">
            <w:pPr>
              <w:numPr>
                <w:ilvl w:val="1"/>
                <w:numId w:val="47"/>
              </w:numPr>
              <w:wordWrap w:val="0"/>
              <w:autoSpaceDE w:val="0"/>
              <w:autoSpaceDN w:val="0"/>
              <w:spacing w:before="0" w:after="0" w:line="240" w:lineRule="auto"/>
              <w:jc w:val="left"/>
              <w:rPr>
                <w:rFonts w:ascii="Times" w:eastAsia="맑은 고딕" w:hAnsi="Times" w:cs="Times"/>
              </w:rPr>
            </w:pPr>
            <w:r w:rsidRPr="00DB6749">
              <w:rPr>
                <w:rFonts w:ascii="Times" w:eastAsia="맑은 고딕" w:hAnsi="Times" w:cs="Times"/>
              </w:rPr>
              <w:t>FFS The DCI formats may or may not schedule data (if supported w/o data, the value of X2 can be separately discussed)</w:t>
            </w:r>
          </w:p>
          <w:p w14:paraId="3DD838AC" w14:textId="77777777" w:rsidR="00DB6749" w:rsidRPr="00DB6749" w:rsidRDefault="00DB6749" w:rsidP="00DB6749">
            <w:pPr>
              <w:numPr>
                <w:ilvl w:val="1"/>
                <w:numId w:val="47"/>
              </w:numPr>
              <w:wordWrap w:val="0"/>
              <w:autoSpaceDE w:val="0"/>
              <w:autoSpaceDN w:val="0"/>
              <w:spacing w:before="0" w:after="0" w:line="240" w:lineRule="auto"/>
              <w:jc w:val="left"/>
              <w:rPr>
                <w:rFonts w:ascii="Times" w:eastAsia="맑은 고딕" w:hAnsi="Times" w:cs="Times"/>
              </w:rPr>
            </w:pPr>
            <w:r w:rsidRPr="00DB6749">
              <w:rPr>
                <w:rFonts w:ascii="Times" w:eastAsia="맑은 고딕" w:hAnsi="Times" w:cs="Times"/>
              </w:rPr>
              <w:t>FFS DCI formats 0-0 and 1-0</w:t>
            </w:r>
          </w:p>
          <w:p w14:paraId="2B02FC72" w14:textId="77777777" w:rsidR="00DB6749" w:rsidRPr="00DB6749" w:rsidRDefault="00DB6749" w:rsidP="00DB6749">
            <w:pPr>
              <w:numPr>
                <w:ilvl w:val="1"/>
                <w:numId w:val="47"/>
              </w:numPr>
              <w:wordWrap w:val="0"/>
              <w:autoSpaceDE w:val="0"/>
              <w:autoSpaceDN w:val="0"/>
              <w:spacing w:before="0" w:after="0" w:line="240" w:lineRule="auto"/>
              <w:jc w:val="left"/>
              <w:rPr>
                <w:rFonts w:ascii="Times" w:eastAsia="맑은 고딕" w:hAnsi="Times" w:cs="Times"/>
              </w:rPr>
            </w:pPr>
            <w:r w:rsidRPr="00DB6749">
              <w:rPr>
                <w:rFonts w:ascii="Times" w:eastAsia="맑은 고딕" w:hAnsi="Times" w:cs="Times"/>
              </w:rPr>
              <w:t>FFS the impact of CIF if any</w:t>
            </w:r>
          </w:p>
          <w:p w14:paraId="2C9B72B6" w14:textId="77777777" w:rsidR="00DB6749" w:rsidRPr="00DB6749" w:rsidRDefault="00DB6749" w:rsidP="00DB6749">
            <w:pPr>
              <w:autoSpaceDN w:val="0"/>
              <w:spacing w:before="0" w:after="0" w:line="240" w:lineRule="auto"/>
              <w:ind w:left="0" w:firstLine="0"/>
              <w:jc w:val="left"/>
              <w:rPr>
                <w:rFonts w:ascii="Times" w:eastAsia="맑은 고딕" w:hAnsi="Times" w:cs="Times"/>
                <w:lang w:eastAsia="x-none"/>
              </w:rPr>
            </w:pPr>
          </w:p>
          <w:p w14:paraId="628C8D07" w14:textId="77777777" w:rsidR="00DB6749" w:rsidRPr="00DB6749" w:rsidRDefault="00DB6749" w:rsidP="00DB6749">
            <w:pPr>
              <w:autoSpaceDN w:val="0"/>
              <w:spacing w:before="0" w:after="0" w:line="240" w:lineRule="auto"/>
              <w:ind w:left="0" w:firstLine="0"/>
              <w:jc w:val="left"/>
              <w:rPr>
                <w:rFonts w:ascii="Times" w:eastAsia="맑은 고딕" w:hAnsi="Times" w:cs="Times"/>
                <w:b/>
                <w:bCs/>
                <w:sz w:val="18"/>
                <w:szCs w:val="18"/>
                <w:lang w:eastAsia="x-none"/>
              </w:rPr>
            </w:pPr>
            <w:r w:rsidRPr="00DB6749">
              <w:rPr>
                <w:rFonts w:ascii="Times" w:eastAsia="맑은 고딕" w:hAnsi="Times" w:cs="Times"/>
                <w:sz w:val="18"/>
                <w:szCs w:val="18"/>
                <w:highlight w:val="green"/>
                <w:lang w:eastAsia="x-none"/>
              </w:rPr>
              <w:t>Agreements</w:t>
            </w:r>
            <w:r w:rsidRPr="00DB6749">
              <w:rPr>
                <w:rFonts w:ascii="Times" w:eastAsia="맑은 고딕" w:hAnsi="Times" w:cs="Times"/>
                <w:b/>
                <w:bCs/>
                <w:sz w:val="18"/>
                <w:szCs w:val="18"/>
                <w:lang w:eastAsia="x-none"/>
              </w:rPr>
              <w:t>:</w:t>
            </w:r>
          </w:p>
          <w:p w14:paraId="450B2860" w14:textId="77777777" w:rsidR="00DB6749" w:rsidRPr="00DB6749" w:rsidRDefault="00DB6749" w:rsidP="00DB6749">
            <w:pPr>
              <w:numPr>
                <w:ilvl w:val="0"/>
                <w:numId w:val="48"/>
              </w:numPr>
              <w:wordWrap w:val="0"/>
              <w:autoSpaceDE w:val="0"/>
              <w:autoSpaceDN w:val="0"/>
              <w:spacing w:before="0" w:after="0" w:line="252" w:lineRule="auto"/>
              <w:jc w:val="left"/>
              <w:rPr>
                <w:rFonts w:ascii="Times" w:eastAsia="맑은 고딕" w:hAnsi="Times" w:cs="Times"/>
                <w:lang w:val="en-US" w:eastAsia="x-none"/>
              </w:rPr>
            </w:pPr>
            <w:r w:rsidRPr="00DB6749">
              <w:rPr>
                <w:rFonts w:ascii="Times" w:eastAsia="맑은 고딕" w:hAnsi="Times" w:cs="Times"/>
                <w:lang w:val="en-US" w:eastAsia="x-none"/>
              </w:rPr>
              <w:t>For the L1 based Scell dormancy indication sent on primary cell within active time</w:t>
            </w:r>
          </w:p>
          <w:p w14:paraId="5818B4C1" w14:textId="77777777" w:rsidR="00DB6749" w:rsidRPr="00DB6749" w:rsidRDefault="00DB6749" w:rsidP="00DB6749">
            <w:pPr>
              <w:numPr>
                <w:ilvl w:val="1"/>
                <w:numId w:val="48"/>
              </w:numPr>
              <w:wordWrap w:val="0"/>
              <w:autoSpaceDE w:val="0"/>
              <w:autoSpaceDN w:val="0"/>
              <w:spacing w:before="0" w:after="0" w:line="252" w:lineRule="auto"/>
              <w:jc w:val="left"/>
              <w:rPr>
                <w:rFonts w:ascii="Times" w:eastAsia="맑은 고딕" w:hAnsi="Times" w:cs="Times"/>
                <w:lang w:val="en-US" w:eastAsia="x-none"/>
              </w:rPr>
            </w:pPr>
            <w:r w:rsidRPr="00DB6749">
              <w:rPr>
                <w:rFonts w:ascii="Times" w:eastAsia="맑은 고딕" w:hAnsi="Times" w:cs="Times"/>
                <w:lang w:val="en-US" w:eastAsia="x-none"/>
              </w:rPr>
              <w:t>UE is configured with at least two BWPs for an Scell</w:t>
            </w:r>
          </w:p>
          <w:p w14:paraId="46DB2DB3" w14:textId="77777777" w:rsidR="00DB6749" w:rsidRPr="00DB6749" w:rsidRDefault="00DB6749" w:rsidP="00DB6749">
            <w:pPr>
              <w:numPr>
                <w:ilvl w:val="2"/>
                <w:numId w:val="48"/>
              </w:numPr>
              <w:wordWrap w:val="0"/>
              <w:autoSpaceDE w:val="0"/>
              <w:autoSpaceDN w:val="0"/>
              <w:spacing w:before="0" w:after="0" w:line="252" w:lineRule="auto"/>
              <w:jc w:val="left"/>
              <w:rPr>
                <w:rFonts w:ascii="Times" w:eastAsia="맑은 고딕" w:hAnsi="Times" w:cs="Times"/>
                <w:lang w:val="en-US" w:eastAsia="x-none"/>
              </w:rPr>
            </w:pPr>
            <w:r w:rsidRPr="00DB6749">
              <w:rPr>
                <w:rFonts w:ascii="Times" w:eastAsia="맑은 고딕" w:hAnsi="Times" w:cs="Times"/>
                <w:lang w:val="en-US" w:eastAsia="x-none"/>
              </w:rPr>
              <w:t>The explicit information field in DCI indicates switching to/from dormant BWP configured for the Scell</w:t>
            </w:r>
          </w:p>
          <w:p w14:paraId="617500D8" w14:textId="77777777" w:rsidR="00DB6749" w:rsidRPr="00DB6749" w:rsidRDefault="00DB6749" w:rsidP="00DB6749">
            <w:pPr>
              <w:numPr>
                <w:ilvl w:val="3"/>
                <w:numId w:val="48"/>
              </w:numPr>
              <w:wordWrap w:val="0"/>
              <w:autoSpaceDE w:val="0"/>
              <w:autoSpaceDN w:val="0"/>
              <w:spacing w:before="0" w:after="0" w:line="252" w:lineRule="auto"/>
              <w:jc w:val="left"/>
              <w:rPr>
                <w:rFonts w:ascii="Times" w:eastAsia="맑은 고딕" w:hAnsi="Times" w:cs="Times"/>
                <w:lang w:val="en-US" w:eastAsia="x-none"/>
              </w:rPr>
            </w:pPr>
            <w:r w:rsidRPr="00DB6749">
              <w:rPr>
                <w:rFonts w:ascii="Times" w:eastAsia="맑은 고딕" w:hAnsi="Times" w:cs="Times"/>
                <w:lang w:val="en-US" w:eastAsia="x-none"/>
              </w:rPr>
              <w:t>FFS definition of dormant BWP</w:t>
            </w:r>
          </w:p>
          <w:p w14:paraId="60AE4FFC" w14:textId="77777777" w:rsidR="00DB6749" w:rsidRPr="00DB6749" w:rsidRDefault="00DB6749" w:rsidP="00DB6749">
            <w:pPr>
              <w:numPr>
                <w:ilvl w:val="3"/>
                <w:numId w:val="48"/>
              </w:numPr>
              <w:wordWrap w:val="0"/>
              <w:autoSpaceDE w:val="0"/>
              <w:autoSpaceDN w:val="0"/>
              <w:spacing w:before="0" w:after="0" w:line="252" w:lineRule="auto"/>
              <w:jc w:val="left"/>
              <w:rPr>
                <w:rFonts w:ascii="Times" w:eastAsia="맑은 고딕" w:hAnsi="Times" w:cs="Times"/>
                <w:lang w:val="en-US" w:eastAsia="x-none"/>
              </w:rPr>
            </w:pPr>
            <w:r w:rsidRPr="00DB6749">
              <w:rPr>
                <w:rFonts w:ascii="Times" w:eastAsia="맑은 고딕" w:hAnsi="Times" w:cs="Times"/>
                <w:lang w:val="en-US" w:eastAsia="x-none"/>
              </w:rPr>
              <w:lastRenderedPageBreak/>
              <w:t>FFS whether or not to the same BWP switching delay to the non-dormant to dormant transition delay</w:t>
            </w:r>
          </w:p>
          <w:p w14:paraId="1A3F5782" w14:textId="77777777" w:rsidR="00DB6749" w:rsidRPr="00DB6749" w:rsidRDefault="00DB6749" w:rsidP="00DB6749">
            <w:pPr>
              <w:numPr>
                <w:ilvl w:val="1"/>
                <w:numId w:val="48"/>
              </w:numPr>
              <w:wordWrap w:val="0"/>
              <w:autoSpaceDE w:val="0"/>
              <w:autoSpaceDN w:val="0"/>
              <w:spacing w:before="0" w:after="0" w:line="252" w:lineRule="auto"/>
              <w:jc w:val="left"/>
              <w:rPr>
                <w:rFonts w:ascii="Times" w:eastAsia="맑은 고딕" w:hAnsi="Times" w:cs="Times"/>
                <w:lang w:val="en-US" w:eastAsia="x-none"/>
              </w:rPr>
            </w:pPr>
            <w:r w:rsidRPr="00DB6749">
              <w:rPr>
                <w:rFonts w:ascii="Times" w:eastAsia="맑은 고딕" w:hAnsi="Times" w:cs="Times"/>
                <w:lang w:val="en-US" w:eastAsia="x-none"/>
              </w:rPr>
              <w:t>Note: Rel15 behavior for case when 1BWP is configured for the Scell (i.e., no dormancy indication for that Scell)</w:t>
            </w:r>
          </w:p>
          <w:p w14:paraId="0B0CCB5B" w14:textId="77777777" w:rsidR="00DB6749" w:rsidRPr="00DB6749" w:rsidRDefault="00DB6749" w:rsidP="00DB6749">
            <w:pPr>
              <w:autoSpaceDN w:val="0"/>
              <w:spacing w:before="0" w:after="0" w:line="252" w:lineRule="auto"/>
              <w:ind w:left="840" w:firstLine="0"/>
              <w:contextualSpacing/>
              <w:jc w:val="left"/>
              <w:rPr>
                <w:rFonts w:ascii="Times" w:eastAsia="맑은 고딕" w:hAnsi="Times" w:cs="Times"/>
                <w:lang w:val="en-US" w:eastAsia="x-none"/>
              </w:rPr>
            </w:pPr>
          </w:p>
          <w:p w14:paraId="04E20D39" w14:textId="77777777" w:rsidR="00DB6749" w:rsidRPr="00DB6749" w:rsidRDefault="00DB6749" w:rsidP="00DB6749">
            <w:pPr>
              <w:autoSpaceDN w:val="0"/>
              <w:spacing w:before="0" w:after="0" w:line="240" w:lineRule="auto"/>
              <w:ind w:left="0" w:firstLine="0"/>
              <w:jc w:val="left"/>
              <w:rPr>
                <w:rFonts w:ascii="Times" w:eastAsia="맑은 고딕" w:hAnsi="Times" w:cs="Times"/>
                <w:b/>
                <w:bCs/>
                <w:lang w:val="en-US" w:eastAsia="x-none"/>
              </w:rPr>
            </w:pPr>
            <w:r w:rsidRPr="00DB6749">
              <w:rPr>
                <w:rFonts w:ascii="Times" w:eastAsia="맑은 고딕" w:hAnsi="Times" w:cs="Times"/>
                <w:b/>
                <w:bCs/>
                <w:lang w:val="en-US" w:eastAsia="x-none"/>
              </w:rPr>
              <w:t>R1-1911653</w:t>
            </w:r>
          </w:p>
          <w:p w14:paraId="6F21E8CB" w14:textId="77777777" w:rsidR="00DB6749" w:rsidRPr="00DB6749" w:rsidRDefault="00DB6749" w:rsidP="00DB6749">
            <w:pPr>
              <w:autoSpaceDN w:val="0"/>
              <w:spacing w:before="0" w:after="0" w:line="240" w:lineRule="auto"/>
              <w:ind w:left="0" w:firstLine="0"/>
              <w:jc w:val="left"/>
              <w:rPr>
                <w:rFonts w:ascii="Times" w:eastAsia="맑은 고딕" w:hAnsi="Times" w:cs="Times"/>
                <w:lang w:val="en-US" w:eastAsia="x-none"/>
              </w:rPr>
            </w:pPr>
            <w:r w:rsidRPr="00DB6749">
              <w:rPr>
                <w:rFonts w:ascii="Times" w:eastAsia="맑은 고딕" w:hAnsi="Times" w:cs="Times"/>
                <w:highlight w:val="green"/>
                <w:lang w:val="en-US" w:eastAsia="x-none"/>
              </w:rPr>
              <w:t>Agreements</w:t>
            </w:r>
            <w:r w:rsidRPr="00DB6749">
              <w:rPr>
                <w:rFonts w:ascii="Times" w:eastAsia="맑은 고딕" w:hAnsi="Times" w:cs="Times"/>
                <w:lang w:val="en-US" w:eastAsia="x-none"/>
              </w:rPr>
              <w:t>:</w:t>
            </w:r>
          </w:p>
          <w:p w14:paraId="02ECB095" w14:textId="77777777" w:rsidR="00DB6749" w:rsidRPr="00DB6749" w:rsidRDefault="00DB6749" w:rsidP="00DB6749">
            <w:pPr>
              <w:numPr>
                <w:ilvl w:val="0"/>
                <w:numId w:val="48"/>
              </w:numPr>
              <w:wordWrap w:val="0"/>
              <w:autoSpaceDE w:val="0"/>
              <w:autoSpaceDN w:val="0"/>
              <w:spacing w:before="0" w:after="0" w:line="252" w:lineRule="auto"/>
              <w:jc w:val="left"/>
              <w:rPr>
                <w:rFonts w:ascii="Times" w:eastAsia="맑은 고딕" w:hAnsi="Times" w:cs="Times"/>
                <w:lang w:val="en-US" w:eastAsia="x-none"/>
              </w:rPr>
            </w:pPr>
            <w:r w:rsidRPr="00DB6749">
              <w:rPr>
                <w:rFonts w:ascii="Times" w:eastAsia="맑은 고딕" w:hAnsi="Times" w:cs="Times"/>
                <w:lang w:val="en-US" w:eastAsia="x-none"/>
              </w:rPr>
              <w:t>For the L1 based Scell dormancy indication sent on primary cell outside active time in WUS PDCCH</w:t>
            </w:r>
          </w:p>
          <w:p w14:paraId="4D3EE8EB" w14:textId="77777777" w:rsidR="00DB6749" w:rsidRPr="00DB6749" w:rsidRDefault="00DB6749" w:rsidP="00DB6749">
            <w:pPr>
              <w:numPr>
                <w:ilvl w:val="1"/>
                <w:numId w:val="48"/>
              </w:numPr>
              <w:wordWrap w:val="0"/>
              <w:autoSpaceDE w:val="0"/>
              <w:autoSpaceDN w:val="0"/>
              <w:spacing w:before="0" w:after="0" w:line="252" w:lineRule="auto"/>
              <w:jc w:val="left"/>
              <w:rPr>
                <w:rFonts w:ascii="Times" w:eastAsia="맑은 고딕" w:hAnsi="Times" w:cs="Times"/>
                <w:lang w:val="en-US" w:eastAsia="x-none"/>
              </w:rPr>
            </w:pPr>
            <w:r w:rsidRPr="00DB6749">
              <w:rPr>
                <w:rFonts w:ascii="Times" w:eastAsia="맑은 고딕" w:hAnsi="Times" w:cs="Times"/>
                <w:lang w:val="en-US" w:eastAsia="x-none"/>
              </w:rPr>
              <w:t>The explicit information field in DCI is a bitmap with up to X1 bits and 1 bit per group of configured Scells</w:t>
            </w:r>
          </w:p>
          <w:p w14:paraId="017A6056" w14:textId="77777777" w:rsidR="00DB6749" w:rsidRPr="00DB6749" w:rsidRDefault="00DB6749" w:rsidP="00DB6749">
            <w:pPr>
              <w:numPr>
                <w:ilvl w:val="2"/>
                <w:numId w:val="48"/>
              </w:numPr>
              <w:wordWrap w:val="0"/>
              <w:autoSpaceDE w:val="0"/>
              <w:autoSpaceDN w:val="0"/>
              <w:spacing w:before="0" w:after="0" w:line="252" w:lineRule="auto"/>
              <w:jc w:val="left"/>
              <w:rPr>
                <w:rFonts w:ascii="Times" w:eastAsia="맑은 고딕" w:hAnsi="Times" w:cs="Times"/>
                <w:lang w:val="en-US" w:eastAsia="x-none"/>
              </w:rPr>
            </w:pPr>
            <w:r w:rsidRPr="00DB6749">
              <w:rPr>
                <w:rFonts w:ascii="Times" w:eastAsia="맑은 고딕" w:hAnsi="Times" w:cs="Times"/>
                <w:lang w:val="en-US" w:eastAsia="x-none"/>
              </w:rPr>
              <w:t xml:space="preserve">Each Scell group can have one/multiple Scells and up to X1 Scell groups are configured via RRC. </w:t>
            </w:r>
          </w:p>
          <w:p w14:paraId="4ECE6901" w14:textId="77777777" w:rsidR="00DB6749" w:rsidRPr="00DB6749" w:rsidRDefault="00DB6749" w:rsidP="00DB6749">
            <w:pPr>
              <w:numPr>
                <w:ilvl w:val="3"/>
                <w:numId w:val="48"/>
              </w:numPr>
              <w:wordWrap w:val="0"/>
              <w:autoSpaceDE w:val="0"/>
              <w:autoSpaceDN w:val="0"/>
              <w:spacing w:before="0" w:after="0" w:line="252" w:lineRule="auto"/>
              <w:jc w:val="left"/>
              <w:rPr>
                <w:rFonts w:ascii="Times" w:eastAsia="맑은 고딕" w:hAnsi="Times" w:cs="Times"/>
                <w:lang w:val="en-US" w:eastAsia="x-none"/>
              </w:rPr>
            </w:pPr>
            <w:r w:rsidRPr="00DB6749">
              <w:rPr>
                <w:rFonts w:ascii="Times" w:eastAsia="맑은 고딕" w:hAnsi="Times" w:cs="Times"/>
                <w:lang w:eastAsia="x-none"/>
              </w:rPr>
              <w:t xml:space="preserve">The Scell group configuration is independent from the Scell group configuration for dormancy indication within active time (if supported) </w:t>
            </w:r>
          </w:p>
          <w:p w14:paraId="5F9F3A2F" w14:textId="77777777" w:rsidR="00DB6749" w:rsidRPr="00DB6749" w:rsidRDefault="00DB6749" w:rsidP="00DB6749">
            <w:pPr>
              <w:numPr>
                <w:ilvl w:val="2"/>
                <w:numId w:val="48"/>
              </w:numPr>
              <w:wordWrap w:val="0"/>
              <w:autoSpaceDE w:val="0"/>
              <w:autoSpaceDN w:val="0"/>
              <w:spacing w:before="0" w:after="0" w:line="252" w:lineRule="auto"/>
              <w:jc w:val="left"/>
              <w:rPr>
                <w:rFonts w:ascii="Times" w:eastAsia="맑은 고딕" w:hAnsi="Times" w:cs="Times"/>
                <w:lang w:val="en-US" w:eastAsia="x-none"/>
              </w:rPr>
            </w:pPr>
            <w:r w:rsidRPr="00DB6749">
              <w:rPr>
                <w:rFonts w:ascii="Times" w:eastAsia="맑은 고딕" w:hAnsi="Times" w:cs="Times"/>
                <w:lang w:val="en-US" w:eastAsia="x-none"/>
              </w:rPr>
              <w:t>X1 = [5]</w:t>
            </w:r>
          </w:p>
          <w:p w14:paraId="7A87F4D0" w14:textId="77777777" w:rsidR="00DB6749" w:rsidRPr="00DB6749" w:rsidRDefault="00DB6749" w:rsidP="00DB6749">
            <w:pPr>
              <w:numPr>
                <w:ilvl w:val="3"/>
                <w:numId w:val="48"/>
              </w:numPr>
              <w:wordWrap w:val="0"/>
              <w:autoSpaceDE w:val="0"/>
              <w:autoSpaceDN w:val="0"/>
              <w:spacing w:before="0" w:after="0" w:line="252" w:lineRule="auto"/>
              <w:jc w:val="left"/>
              <w:rPr>
                <w:rFonts w:ascii="Times" w:eastAsia="맑은 고딕" w:hAnsi="Times" w:cs="Times"/>
                <w:lang w:val="en-US" w:eastAsia="x-none"/>
              </w:rPr>
            </w:pPr>
            <w:r w:rsidRPr="00DB6749">
              <w:rPr>
                <w:rFonts w:ascii="Times" w:eastAsia="맑은 고딕" w:hAnsi="Times" w:cs="Times"/>
                <w:lang w:val="en-US" w:eastAsia="x-none"/>
              </w:rPr>
              <w:t>Note: X1 is upper bound.</w:t>
            </w:r>
          </w:p>
          <w:p w14:paraId="4CC7C44D" w14:textId="77777777" w:rsidR="00DB6749" w:rsidRPr="00DB6749" w:rsidRDefault="00DB6749" w:rsidP="00DB6749">
            <w:pPr>
              <w:numPr>
                <w:ilvl w:val="1"/>
                <w:numId w:val="48"/>
              </w:numPr>
              <w:wordWrap w:val="0"/>
              <w:autoSpaceDE w:val="0"/>
              <w:autoSpaceDN w:val="0"/>
              <w:spacing w:before="0" w:after="0" w:line="252" w:lineRule="auto"/>
              <w:jc w:val="left"/>
              <w:rPr>
                <w:rFonts w:ascii="Times" w:eastAsia="맑은 고딕" w:hAnsi="Times" w:cs="Times"/>
                <w:lang w:val="en-US" w:eastAsia="x-none"/>
              </w:rPr>
            </w:pPr>
            <w:r w:rsidRPr="00DB6749">
              <w:rPr>
                <w:rFonts w:ascii="Times" w:eastAsia="맑은 고딕" w:hAnsi="Times" w:cs="Times"/>
                <w:lang w:val="en-US" w:eastAsia="x-none"/>
              </w:rPr>
              <w:t>Note: Number of bits used for explicit information field in WUS PDCCH is based on configuration</w:t>
            </w:r>
          </w:p>
          <w:p w14:paraId="4F34253E" w14:textId="07F9DBE8" w:rsidR="00E21F6F" w:rsidRPr="00E21F6F" w:rsidRDefault="00E21F6F" w:rsidP="00DB6749">
            <w:pPr>
              <w:spacing w:before="0" w:after="0" w:line="240" w:lineRule="auto"/>
              <w:ind w:left="0" w:firstLine="0"/>
              <w:contextualSpacing/>
              <w:jc w:val="left"/>
              <w:rPr>
                <w:rFonts w:ascii="Times" w:eastAsia="바탕" w:hAnsi="Times"/>
                <w:lang w:eastAsia="x-none"/>
              </w:rPr>
            </w:pPr>
            <w:r w:rsidRPr="00E21F6F">
              <w:rPr>
                <w:rFonts w:ascii="Times" w:eastAsia="바탕" w:hAnsi="Times"/>
                <w:lang w:eastAsia="x-none"/>
              </w:rPr>
              <w:t xml:space="preserve"> </w:t>
            </w:r>
          </w:p>
        </w:tc>
      </w:tr>
    </w:tbl>
    <w:p w14:paraId="3C21FF66" w14:textId="2ADA7B7D" w:rsidR="00E21F6F" w:rsidRDefault="00E21F6F" w:rsidP="002B3E11">
      <w:pPr>
        <w:ind w:left="0" w:firstLine="0"/>
        <w:rPr>
          <w:rFonts w:eastAsiaTheme="minorEastAsia"/>
          <w:szCs w:val="22"/>
          <w:lang w:eastAsia="ko-KR"/>
        </w:rPr>
      </w:pPr>
      <w:r>
        <w:rPr>
          <w:rFonts w:eastAsiaTheme="minorEastAsia"/>
          <w:szCs w:val="22"/>
          <w:lang w:eastAsia="ko-KR"/>
        </w:rPr>
        <w:lastRenderedPageBreak/>
        <w:t xml:space="preserve">Moreover, </w:t>
      </w:r>
      <w:r w:rsidR="00DB6749">
        <w:rPr>
          <w:rFonts w:eastAsiaTheme="minorEastAsia"/>
          <w:szCs w:val="22"/>
          <w:lang w:eastAsia="ko-KR"/>
        </w:rPr>
        <w:t xml:space="preserve">after RAN1#98bis meeting, </w:t>
      </w:r>
      <w:r>
        <w:rPr>
          <w:rFonts w:eastAsiaTheme="minorEastAsia"/>
          <w:szCs w:val="22"/>
          <w:lang w:eastAsia="ko-KR"/>
        </w:rPr>
        <w:t>the following was agreed</w:t>
      </w:r>
      <w:r w:rsidR="00DB6749">
        <w:rPr>
          <w:rFonts w:eastAsiaTheme="minorEastAsia"/>
          <w:szCs w:val="22"/>
          <w:lang w:eastAsia="ko-KR"/>
        </w:rPr>
        <w:t xml:space="preserve"> as working assumption via RAN1 email reflector discussion</w:t>
      </w:r>
      <w:r>
        <w:rPr>
          <w:rFonts w:eastAsiaTheme="minorEastAsia"/>
          <w:szCs w:val="22"/>
          <w:lang w:eastAsia="ko-KR"/>
        </w:rPr>
        <w:t xml:space="preserve"> [2].</w:t>
      </w:r>
    </w:p>
    <w:tbl>
      <w:tblPr>
        <w:tblStyle w:val="a7"/>
        <w:tblW w:w="0" w:type="auto"/>
        <w:tblLook w:val="04A0" w:firstRow="1" w:lastRow="0" w:firstColumn="1" w:lastColumn="0" w:noHBand="0" w:noVBand="1"/>
      </w:tblPr>
      <w:tblGrid>
        <w:gridCol w:w="9628"/>
      </w:tblGrid>
      <w:tr w:rsidR="00E21F6F" w14:paraId="3A1F41E4" w14:textId="77777777" w:rsidTr="00E21F6F">
        <w:tc>
          <w:tcPr>
            <w:tcW w:w="9628" w:type="dxa"/>
          </w:tcPr>
          <w:p w14:paraId="12CF3893" w14:textId="77777777" w:rsidR="00DB6749" w:rsidRPr="00DB6749" w:rsidRDefault="00DB6749" w:rsidP="00DB6749">
            <w:pPr>
              <w:numPr>
                <w:ilvl w:val="0"/>
                <w:numId w:val="49"/>
              </w:numPr>
              <w:wordWrap w:val="0"/>
              <w:autoSpaceDE w:val="0"/>
              <w:autoSpaceDN w:val="0"/>
              <w:spacing w:before="0" w:after="160" w:line="252" w:lineRule="auto"/>
              <w:jc w:val="left"/>
              <w:rPr>
                <w:rFonts w:ascii="Calibri" w:eastAsia="맑은 고딕" w:hAnsi="Calibri" w:cs="굴림"/>
                <w:sz w:val="22"/>
                <w:szCs w:val="22"/>
                <w:lang w:val="en-US" w:eastAsia="ko-KR"/>
              </w:rPr>
            </w:pPr>
            <w:r w:rsidRPr="00DB6749">
              <w:rPr>
                <w:rFonts w:ascii="Calibri" w:eastAsia="맑은 고딕" w:hAnsi="Calibri" w:cs="굴림"/>
                <w:sz w:val="22"/>
                <w:szCs w:val="22"/>
                <w:lang w:val="en-US" w:eastAsia="ko-KR"/>
              </w:rPr>
              <w:t xml:space="preserve">For the L1 based Scell dormancy indication sent on primary cell within active time </w:t>
            </w:r>
          </w:p>
          <w:p w14:paraId="32BA25B0" w14:textId="77777777" w:rsidR="00DB6749" w:rsidRPr="00DB6749" w:rsidRDefault="00DB6749" w:rsidP="00DB6749">
            <w:pPr>
              <w:numPr>
                <w:ilvl w:val="1"/>
                <w:numId w:val="49"/>
              </w:numPr>
              <w:wordWrap w:val="0"/>
              <w:autoSpaceDE w:val="0"/>
              <w:autoSpaceDN w:val="0"/>
              <w:spacing w:before="0" w:after="160" w:line="252" w:lineRule="auto"/>
              <w:jc w:val="left"/>
              <w:rPr>
                <w:rFonts w:ascii="Calibri" w:eastAsia="맑은 고딕" w:hAnsi="Calibri" w:cs="굴림"/>
                <w:sz w:val="22"/>
                <w:szCs w:val="22"/>
                <w:lang w:val="en-US" w:eastAsia="ko-KR"/>
              </w:rPr>
            </w:pPr>
            <w:r w:rsidRPr="00DB6749">
              <w:rPr>
                <w:rFonts w:ascii="Calibri" w:eastAsia="맑은 고딕" w:hAnsi="Calibri" w:cs="굴림"/>
                <w:sz w:val="22"/>
                <w:szCs w:val="22"/>
                <w:lang w:val="en-US" w:eastAsia="ko-KR"/>
              </w:rPr>
              <w:t xml:space="preserve">Support the following two cases for the PDCCH with dormancy indication  </w:t>
            </w:r>
          </w:p>
          <w:p w14:paraId="2A4492F3" w14:textId="77777777" w:rsidR="00DB6749" w:rsidRPr="00DB6749" w:rsidRDefault="00DB6749" w:rsidP="00DB6749">
            <w:pPr>
              <w:numPr>
                <w:ilvl w:val="2"/>
                <w:numId w:val="49"/>
              </w:numPr>
              <w:wordWrap w:val="0"/>
              <w:autoSpaceDE w:val="0"/>
              <w:autoSpaceDN w:val="0"/>
              <w:spacing w:before="0" w:after="160" w:line="252" w:lineRule="auto"/>
              <w:jc w:val="left"/>
              <w:rPr>
                <w:rFonts w:ascii="Calibri" w:eastAsia="맑은 고딕" w:hAnsi="Calibri" w:cs="굴림"/>
                <w:sz w:val="22"/>
                <w:szCs w:val="22"/>
                <w:lang w:val="en-US" w:eastAsia="ko-KR"/>
              </w:rPr>
            </w:pPr>
            <w:r w:rsidRPr="00DB6749">
              <w:rPr>
                <w:rFonts w:ascii="Calibri" w:eastAsia="맑은 고딕" w:hAnsi="Calibri" w:cs="굴림"/>
                <w:sz w:val="22"/>
                <w:szCs w:val="22"/>
                <w:lang w:val="en-US" w:eastAsia="ko-KR"/>
              </w:rPr>
              <w:t>Case 1: The PDCCH schedules data for primary cell and also indicates dormancy for Scell(s)</w:t>
            </w:r>
          </w:p>
          <w:p w14:paraId="23C64F18" w14:textId="77777777" w:rsidR="00DB6749" w:rsidRPr="00DB6749" w:rsidRDefault="00DB6749" w:rsidP="00DB6749">
            <w:pPr>
              <w:numPr>
                <w:ilvl w:val="3"/>
                <w:numId w:val="50"/>
              </w:numPr>
              <w:wordWrap w:val="0"/>
              <w:autoSpaceDE w:val="0"/>
              <w:autoSpaceDN w:val="0"/>
              <w:spacing w:before="0" w:after="160" w:line="252" w:lineRule="auto"/>
              <w:jc w:val="left"/>
              <w:rPr>
                <w:rFonts w:ascii="Calibri" w:eastAsia="맑은 고딕" w:hAnsi="Calibri" w:cs="굴림"/>
                <w:sz w:val="22"/>
                <w:szCs w:val="22"/>
                <w:lang w:val="en-US" w:eastAsia="ko-KR"/>
              </w:rPr>
            </w:pPr>
            <w:r w:rsidRPr="00DB6749">
              <w:rPr>
                <w:rFonts w:ascii="Calibri" w:eastAsia="맑은 고딕" w:hAnsi="Calibri" w:cs="굴림"/>
                <w:sz w:val="22"/>
                <w:szCs w:val="22"/>
                <w:lang w:val="en-US" w:eastAsia="ko-KR"/>
              </w:rPr>
              <w:t>X2=5 (Note: X2 is upper bound)</w:t>
            </w:r>
          </w:p>
          <w:p w14:paraId="09D504E5" w14:textId="77777777" w:rsidR="00DB6749" w:rsidRPr="00DB6749" w:rsidRDefault="00DB6749" w:rsidP="00DB6749">
            <w:pPr>
              <w:numPr>
                <w:ilvl w:val="3"/>
                <w:numId w:val="50"/>
              </w:numPr>
              <w:wordWrap w:val="0"/>
              <w:autoSpaceDE w:val="0"/>
              <w:autoSpaceDN w:val="0"/>
              <w:spacing w:before="0" w:after="160" w:line="252" w:lineRule="auto"/>
              <w:jc w:val="left"/>
              <w:rPr>
                <w:rFonts w:ascii="Calibri" w:eastAsia="맑은 고딕" w:hAnsi="Calibri" w:cs="굴림"/>
                <w:sz w:val="22"/>
                <w:szCs w:val="22"/>
                <w:lang w:val="en-US" w:eastAsia="ko-KR"/>
              </w:rPr>
            </w:pPr>
            <w:r w:rsidRPr="00DB6749">
              <w:rPr>
                <w:rFonts w:ascii="Calibri" w:eastAsia="맑은 고딕" w:hAnsi="Calibri" w:cs="굴림"/>
                <w:sz w:val="22"/>
                <w:szCs w:val="22"/>
                <w:lang w:val="en-US" w:eastAsia="ko-KR"/>
              </w:rPr>
              <w:t>Discuss detailed design of explicit information field in DCI  and associated RRC signaling in RAN1#99</w:t>
            </w:r>
          </w:p>
          <w:p w14:paraId="4C296902" w14:textId="77777777" w:rsidR="00DB6749" w:rsidRPr="00DB6749" w:rsidRDefault="00DB6749" w:rsidP="00DB6749">
            <w:pPr>
              <w:numPr>
                <w:ilvl w:val="2"/>
                <w:numId w:val="49"/>
              </w:numPr>
              <w:wordWrap w:val="0"/>
              <w:autoSpaceDE w:val="0"/>
              <w:autoSpaceDN w:val="0"/>
              <w:spacing w:before="0" w:after="160" w:line="252" w:lineRule="auto"/>
              <w:jc w:val="left"/>
              <w:rPr>
                <w:rFonts w:ascii="Calibri" w:eastAsia="맑은 고딕" w:hAnsi="Calibri" w:cs="굴림"/>
                <w:sz w:val="22"/>
                <w:szCs w:val="22"/>
                <w:lang w:val="en-US" w:eastAsia="ko-KR"/>
              </w:rPr>
            </w:pPr>
            <w:r w:rsidRPr="00DB6749">
              <w:rPr>
                <w:rFonts w:ascii="Calibri" w:eastAsia="맑은 고딕" w:hAnsi="Calibri" w:cs="굴림"/>
                <w:sz w:val="22"/>
                <w:szCs w:val="22"/>
                <w:lang w:val="en-US" w:eastAsia="ko-KR"/>
              </w:rPr>
              <w:t>Case 2: The PDCCH indicates dormancy for Scell(s) without scheduling data</w:t>
            </w:r>
          </w:p>
          <w:p w14:paraId="6BAE44D2" w14:textId="77777777" w:rsidR="00DB6749" w:rsidRPr="00DB6749" w:rsidRDefault="00DB6749" w:rsidP="00DB6749">
            <w:pPr>
              <w:numPr>
                <w:ilvl w:val="3"/>
                <w:numId w:val="51"/>
              </w:numPr>
              <w:wordWrap w:val="0"/>
              <w:autoSpaceDE w:val="0"/>
              <w:autoSpaceDN w:val="0"/>
              <w:spacing w:before="0" w:after="0" w:line="240" w:lineRule="auto"/>
              <w:jc w:val="left"/>
              <w:rPr>
                <w:rFonts w:ascii="Calibri" w:eastAsia="맑은 고딕" w:hAnsi="Calibri" w:cs="굴림"/>
                <w:sz w:val="22"/>
                <w:szCs w:val="22"/>
                <w:lang w:val="en-US" w:eastAsia="ko-KR"/>
              </w:rPr>
            </w:pPr>
            <w:r w:rsidRPr="00DB6749">
              <w:rPr>
                <w:rFonts w:ascii="Calibri" w:eastAsia="맑은 고딕" w:hAnsi="Calibri" w:cs="굴림"/>
                <w:sz w:val="22"/>
                <w:szCs w:val="22"/>
                <w:lang w:val="en-US" w:eastAsia="ko-KR"/>
              </w:rPr>
              <w:t>Discuss detailed design of explicit information field in DCI in RAN1#99</w:t>
            </w:r>
          </w:p>
          <w:p w14:paraId="179316FD" w14:textId="77777777" w:rsidR="00DB6749" w:rsidRPr="00DB6749" w:rsidRDefault="00DB6749" w:rsidP="00DB6749">
            <w:pPr>
              <w:numPr>
                <w:ilvl w:val="1"/>
                <w:numId w:val="49"/>
              </w:numPr>
              <w:wordWrap w:val="0"/>
              <w:autoSpaceDE w:val="0"/>
              <w:autoSpaceDN w:val="0"/>
              <w:spacing w:before="0" w:after="160" w:line="252" w:lineRule="auto"/>
              <w:jc w:val="left"/>
              <w:rPr>
                <w:rFonts w:ascii="Calibri" w:eastAsia="맑은 고딕" w:hAnsi="Calibri" w:cs="굴림"/>
                <w:sz w:val="22"/>
                <w:szCs w:val="22"/>
                <w:lang w:val="en-US" w:eastAsia="ko-KR"/>
              </w:rPr>
            </w:pPr>
            <w:r w:rsidRPr="00DB6749">
              <w:rPr>
                <w:rFonts w:ascii="Calibri" w:eastAsia="맑은 고딕" w:hAnsi="Calibri" w:cs="굴림"/>
                <w:sz w:val="22"/>
                <w:szCs w:val="22"/>
                <w:lang w:val="en-US" w:eastAsia="ko-KR"/>
              </w:rPr>
              <w:t xml:space="preserve">UE is indicated whether the PDCCH with dormancy indication is according to Case 1 or Case 2 </w:t>
            </w:r>
          </w:p>
          <w:p w14:paraId="00E5B491" w14:textId="77777777" w:rsidR="00DB6749" w:rsidRPr="00DB6749" w:rsidRDefault="00DB6749" w:rsidP="00DB6749">
            <w:pPr>
              <w:numPr>
                <w:ilvl w:val="2"/>
                <w:numId w:val="49"/>
              </w:numPr>
              <w:wordWrap w:val="0"/>
              <w:autoSpaceDE w:val="0"/>
              <w:autoSpaceDN w:val="0"/>
              <w:spacing w:before="0" w:after="160" w:line="252" w:lineRule="auto"/>
              <w:jc w:val="left"/>
              <w:rPr>
                <w:rFonts w:ascii="Calibri" w:eastAsia="맑은 고딕" w:hAnsi="Calibri" w:cs="굴림"/>
                <w:sz w:val="22"/>
                <w:szCs w:val="22"/>
                <w:lang w:val="en-US" w:eastAsia="ko-KR"/>
              </w:rPr>
            </w:pPr>
            <w:r w:rsidRPr="00DB6749">
              <w:rPr>
                <w:rFonts w:ascii="Calibri" w:eastAsia="맑은 고딕" w:hAnsi="Calibri" w:cs="굴림"/>
                <w:sz w:val="22"/>
                <w:szCs w:val="22"/>
                <w:lang w:val="en-US" w:eastAsia="ko-KR"/>
              </w:rPr>
              <w:lastRenderedPageBreak/>
              <w:t>FFS details: e.g. a dedicated bit for the differentiation, a reserved combination of DCI fields etc.</w:t>
            </w:r>
          </w:p>
          <w:p w14:paraId="46CCCE9D" w14:textId="0960C7C8" w:rsidR="00E21F6F" w:rsidRPr="00DB6749" w:rsidRDefault="00DB6749" w:rsidP="00DB6749">
            <w:pPr>
              <w:numPr>
                <w:ilvl w:val="2"/>
                <w:numId w:val="49"/>
              </w:numPr>
              <w:wordWrap w:val="0"/>
              <w:autoSpaceDE w:val="0"/>
              <w:autoSpaceDN w:val="0"/>
              <w:spacing w:before="0" w:after="160" w:line="252" w:lineRule="auto"/>
              <w:jc w:val="left"/>
              <w:rPr>
                <w:rFonts w:ascii="맑은 고딕" w:eastAsia="맑은 고딕" w:hAnsi="맑은 고딕" w:cs="굴림"/>
                <w:lang w:val="en-US" w:eastAsia="ko-KR"/>
              </w:rPr>
            </w:pPr>
            <w:r w:rsidRPr="00DB6749">
              <w:rPr>
                <w:rFonts w:ascii="Calibri" w:eastAsia="맑은 고딕" w:hAnsi="Calibri" w:cs="굴림"/>
                <w:sz w:val="22"/>
                <w:szCs w:val="22"/>
                <w:lang w:val="en-US" w:eastAsia="ko-KR"/>
              </w:rPr>
              <w:t>Note: no new RRC signaling introduced specifically for this indication</w:t>
            </w:r>
          </w:p>
        </w:tc>
      </w:tr>
    </w:tbl>
    <w:p w14:paraId="6490835B" w14:textId="49D4EC61" w:rsidR="00E21F6F" w:rsidRPr="00E21F6F" w:rsidRDefault="00DB6749" w:rsidP="002B3E11">
      <w:pPr>
        <w:ind w:left="0" w:firstLine="0"/>
        <w:rPr>
          <w:rFonts w:eastAsiaTheme="minorEastAsia"/>
          <w:szCs w:val="22"/>
          <w:lang w:eastAsia="ko-KR"/>
        </w:rPr>
      </w:pPr>
      <w:r>
        <w:rPr>
          <w:rFonts w:eastAsiaTheme="minorEastAsia"/>
          <w:szCs w:val="22"/>
          <w:lang w:eastAsia="ko-KR"/>
        </w:rPr>
        <w:lastRenderedPageBreak/>
        <w:t>In this contribution, we discuss and suggest remaining aspects to define Scell dormancy behaviour via L1 signalling inside Active Time and outside Active Time</w:t>
      </w:r>
      <w:r w:rsidR="00E21F6F">
        <w:rPr>
          <w:rFonts w:eastAsiaTheme="minorEastAsia" w:hint="eastAsia"/>
          <w:szCs w:val="22"/>
          <w:lang w:eastAsia="ko-KR"/>
        </w:rPr>
        <w:t>.</w:t>
      </w:r>
    </w:p>
    <w:p w14:paraId="62E2528E" w14:textId="64C272F0" w:rsidR="0086708F" w:rsidRPr="00DB6749" w:rsidRDefault="0086708F" w:rsidP="002B3E11">
      <w:pPr>
        <w:ind w:left="0" w:firstLine="0"/>
        <w:rPr>
          <w:rFonts w:eastAsiaTheme="minorEastAsia"/>
          <w:szCs w:val="22"/>
          <w:lang w:eastAsia="ko-KR"/>
        </w:rPr>
      </w:pPr>
    </w:p>
    <w:p w14:paraId="71A8ED96" w14:textId="525A1D7B" w:rsidR="000341A9" w:rsidRDefault="000341A9" w:rsidP="000341A9">
      <w:pPr>
        <w:pStyle w:val="10"/>
        <w:numPr>
          <w:ilvl w:val="0"/>
          <w:numId w:val="2"/>
        </w:numPr>
        <w:spacing w:after="0"/>
        <w:rPr>
          <w:rFonts w:eastAsiaTheme="minorEastAsia" w:cs="Arial"/>
          <w:b/>
          <w:szCs w:val="28"/>
          <w:lang w:eastAsia="ko-KR"/>
        </w:rPr>
      </w:pPr>
      <w:r>
        <w:rPr>
          <w:rFonts w:eastAsiaTheme="minorEastAsia" w:cs="Arial"/>
          <w:b/>
          <w:szCs w:val="28"/>
          <w:lang w:eastAsia="ko-KR"/>
        </w:rPr>
        <w:t xml:space="preserve">Discussion </w:t>
      </w:r>
    </w:p>
    <w:p w14:paraId="422A431F" w14:textId="276BE73D" w:rsidR="00DB6749" w:rsidRPr="00DE7BD6" w:rsidRDefault="00DB6749" w:rsidP="00DE7BD6">
      <w:pPr>
        <w:pStyle w:val="10"/>
        <w:numPr>
          <w:ilvl w:val="1"/>
          <w:numId w:val="2"/>
        </w:numPr>
        <w:spacing w:after="0"/>
        <w:rPr>
          <w:rFonts w:eastAsiaTheme="minorEastAsia" w:cs="Arial"/>
          <w:b/>
          <w:sz w:val="24"/>
          <w:szCs w:val="28"/>
          <w:lang w:eastAsia="ko-KR"/>
        </w:rPr>
      </w:pPr>
      <w:r w:rsidRPr="00DE7BD6">
        <w:rPr>
          <w:rFonts w:eastAsiaTheme="minorEastAsia" w:cs="Arial"/>
          <w:b/>
          <w:sz w:val="24"/>
          <w:szCs w:val="28"/>
          <w:lang w:eastAsia="ko-KR"/>
        </w:rPr>
        <w:t>Dormancy indication inside Active Time</w:t>
      </w:r>
    </w:p>
    <w:p w14:paraId="6869A433" w14:textId="471CC710" w:rsidR="00DB6749" w:rsidRDefault="00DB6749" w:rsidP="00432A68">
      <w:pPr>
        <w:spacing w:after="0"/>
        <w:ind w:left="0" w:firstLine="0"/>
        <w:rPr>
          <w:rFonts w:eastAsiaTheme="minorEastAsia"/>
          <w:lang w:eastAsia="ko-KR"/>
        </w:rPr>
      </w:pPr>
      <w:r>
        <w:rPr>
          <w:rFonts w:eastAsiaTheme="minorEastAsia" w:hint="eastAsia"/>
          <w:lang w:eastAsia="ko-KR"/>
        </w:rPr>
        <w:t xml:space="preserve">As </w:t>
      </w:r>
      <w:r>
        <w:rPr>
          <w:rFonts w:eastAsiaTheme="minorEastAsia"/>
          <w:lang w:eastAsia="ko-KR"/>
        </w:rPr>
        <w:t>we already showed our view</w:t>
      </w:r>
      <w:r>
        <w:rPr>
          <w:rFonts w:eastAsiaTheme="minorEastAsia" w:hint="eastAsia"/>
          <w:lang w:eastAsia="ko-KR"/>
        </w:rPr>
        <w:t xml:space="preserve"> via RAN1 email reflector</w:t>
      </w:r>
      <w:r>
        <w:rPr>
          <w:rFonts w:eastAsiaTheme="minorEastAsia"/>
          <w:lang w:eastAsia="ko-KR"/>
        </w:rPr>
        <w:t xml:space="preserve"> discussion, we suggest confirming the working assumption as below for </w:t>
      </w:r>
      <w:r w:rsidR="003927A2">
        <w:rPr>
          <w:rFonts w:eastAsiaTheme="minorEastAsia"/>
          <w:lang w:eastAsia="ko-KR"/>
        </w:rPr>
        <w:t>fast</w:t>
      </w:r>
      <w:r>
        <w:rPr>
          <w:rFonts w:eastAsiaTheme="minorEastAsia"/>
          <w:lang w:eastAsia="ko-KR"/>
        </w:rPr>
        <w:t xml:space="preserve"> progress based on that agreement.</w:t>
      </w:r>
    </w:p>
    <w:p w14:paraId="381A9975" w14:textId="5FA0843D" w:rsidR="003927A2" w:rsidRPr="003927A2" w:rsidRDefault="00DB6749" w:rsidP="00432A68">
      <w:pPr>
        <w:spacing w:after="0"/>
        <w:ind w:left="0" w:firstLine="0"/>
        <w:rPr>
          <w:rFonts w:eastAsiaTheme="minorEastAsia"/>
          <w:b/>
          <w:u w:val="single"/>
          <w:lang w:eastAsia="ko-KR"/>
        </w:rPr>
      </w:pPr>
      <w:r w:rsidRPr="003927A2">
        <w:rPr>
          <w:rFonts w:eastAsiaTheme="minorEastAsia"/>
          <w:b/>
          <w:u w:val="single"/>
          <w:lang w:eastAsia="ko-KR"/>
        </w:rPr>
        <w:t>Proposal 1</w:t>
      </w:r>
    </w:p>
    <w:p w14:paraId="5046F00B" w14:textId="6F7DDC5E" w:rsidR="00DB6749" w:rsidRPr="003927A2" w:rsidRDefault="00DB6749" w:rsidP="00432A68">
      <w:pPr>
        <w:spacing w:after="0"/>
        <w:ind w:left="0" w:firstLine="0"/>
        <w:rPr>
          <w:rFonts w:eastAsiaTheme="minorEastAsia"/>
          <w:b/>
          <w:lang w:eastAsia="ko-KR"/>
        </w:rPr>
      </w:pPr>
      <w:r w:rsidRPr="003927A2">
        <w:rPr>
          <w:rFonts w:eastAsiaTheme="minorEastAsia"/>
          <w:b/>
          <w:lang w:eastAsia="ko-KR"/>
        </w:rPr>
        <w:t>Confirm the working assumption below.</w:t>
      </w:r>
    </w:p>
    <w:p w14:paraId="21A1B426" w14:textId="77777777" w:rsidR="003927A2" w:rsidRPr="00DB6749" w:rsidRDefault="00DB6749" w:rsidP="003927A2">
      <w:pPr>
        <w:numPr>
          <w:ilvl w:val="0"/>
          <w:numId w:val="49"/>
        </w:numPr>
        <w:wordWrap w:val="0"/>
        <w:autoSpaceDE w:val="0"/>
        <w:autoSpaceDN w:val="0"/>
        <w:spacing w:before="0" w:after="160" w:line="252" w:lineRule="auto"/>
        <w:jc w:val="left"/>
        <w:rPr>
          <w:rFonts w:eastAsiaTheme="minorEastAsia"/>
          <w:b/>
          <w:lang w:eastAsia="ko-KR"/>
        </w:rPr>
      </w:pPr>
      <w:r w:rsidRPr="003927A2">
        <w:rPr>
          <w:rFonts w:eastAsiaTheme="minorEastAsia"/>
          <w:b/>
          <w:lang w:eastAsia="ko-KR"/>
        </w:rPr>
        <w:t xml:space="preserve"> </w:t>
      </w:r>
      <w:r w:rsidR="003927A2" w:rsidRPr="00DB6749">
        <w:rPr>
          <w:rFonts w:eastAsiaTheme="minorEastAsia"/>
          <w:b/>
          <w:lang w:eastAsia="ko-KR"/>
        </w:rPr>
        <w:t xml:space="preserve">For the L1 based Scell dormancy indication sent on primary cell within active time </w:t>
      </w:r>
    </w:p>
    <w:p w14:paraId="5388E467" w14:textId="0358ED4B" w:rsidR="003927A2" w:rsidRPr="00DB6749" w:rsidRDefault="003927A2" w:rsidP="003927A2">
      <w:pPr>
        <w:numPr>
          <w:ilvl w:val="1"/>
          <w:numId w:val="49"/>
        </w:numPr>
        <w:wordWrap w:val="0"/>
        <w:autoSpaceDE w:val="0"/>
        <w:autoSpaceDN w:val="0"/>
        <w:spacing w:before="0" w:after="160" w:line="252" w:lineRule="auto"/>
        <w:jc w:val="left"/>
        <w:rPr>
          <w:rFonts w:eastAsiaTheme="minorEastAsia"/>
          <w:b/>
          <w:lang w:eastAsia="ko-KR"/>
        </w:rPr>
      </w:pPr>
      <w:r w:rsidRPr="00DB6749">
        <w:rPr>
          <w:rFonts w:eastAsiaTheme="minorEastAsia"/>
          <w:b/>
          <w:lang w:eastAsia="ko-KR"/>
        </w:rPr>
        <w:t>Support the following two cases for the PDCCH with dormancy indication</w:t>
      </w:r>
    </w:p>
    <w:p w14:paraId="45AF3203" w14:textId="77777777" w:rsidR="003927A2" w:rsidRPr="00DB6749" w:rsidRDefault="003927A2" w:rsidP="003927A2">
      <w:pPr>
        <w:numPr>
          <w:ilvl w:val="2"/>
          <w:numId w:val="49"/>
        </w:numPr>
        <w:wordWrap w:val="0"/>
        <w:autoSpaceDE w:val="0"/>
        <w:autoSpaceDN w:val="0"/>
        <w:spacing w:before="0" w:after="160" w:line="252" w:lineRule="auto"/>
        <w:jc w:val="left"/>
        <w:rPr>
          <w:rFonts w:eastAsiaTheme="minorEastAsia"/>
          <w:b/>
          <w:lang w:eastAsia="ko-KR"/>
        </w:rPr>
      </w:pPr>
      <w:r w:rsidRPr="00DB6749">
        <w:rPr>
          <w:rFonts w:eastAsiaTheme="minorEastAsia"/>
          <w:b/>
          <w:lang w:eastAsia="ko-KR"/>
        </w:rPr>
        <w:t>Case 1: The PDCCH schedules data for primary cell and also indicates dormancy for Scell(s)</w:t>
      </w:r>
    </w:p>
    <w:p w14:paraId="6D1E7AD3" w14:textId="77777777" w:rsidR="003927A2" w:rsidRPr="00DB6749" w:rsidRDefault="003927A2" w:rsidP="003927A2">
      <w:pPr>
        <w:numPr>
          <w:ilvl w:val="3"/>
          <w:numId w:val="50"/>
        </w:numPr>
        <w:wordWrap w:val="0"/>
        <w:autoSpaceDE w:val="0"/>
        <w:autoSpaceDN w:val="0"/>
        <w:spacing w:before="0" w:after="160" w:line="252" w:lineRule="auto"/>
        <w:jc w:val="left"/>
        <w:rPr>
          <w:rFonts w:eastAsiaTheme="minorEastAsia"/>
          <w:b/>
          <w:lang w:eastAsia="ko-KR"/>
        </w:rPr>
      </w:pPr>
      <w:r w:rsidRPr="00DB6749">
        <w:rPr>
          <w:rFonts w:eastAsiaTheme="minorEastAsia"/>
          <w:b/>
          <w:lang w:eastAsia="ko-KR"/>
        </w:rPr>
        <w:t>X2=5 (Note: X2 is upper bound)</w:t>
      </w:r>
    </w:p>
    <w:p w14:paraId="455AD368" w14:textId="77777777" w:rsidR="003927A2" w:rsidRPr="00DB6749" w:rsidRDefault="003927A2" w:rsidP="003927A2">
      <w:pPr>
        <w:numPr>
          <w:ilvl w:val="3"/>
          <w:numId w:val="50"/>
        </w:numPr>
        <w:wordWrap w:val="0"/>
        <w:autoSpaceDE w:val="0"/>
        <w:autoSpaceDN w:val="0"/>
        <w:spacing w:before="0" w:after="160" w:line="252" w:lineRule="auto"/>
        <w:jc w:val="left"/>
        <w:rPr>
          <w:rFonts w:eastAsiaTheme="minorEastAsia"/>
          <w:b/>
          <w:lang w:eastAsia="ko-KR"/>
        </w:rPr>
      </w:pPr>
      <w:r w:rsidRPr="00DB6749">
        <w:rPr>
          <w:rFonts w:eastAsiaTheme="minorEastAsia"/>
          <w:b/>
          <w:lang w:eastAsia="ko-KR"/>
        </w:rPr>
        <w:t>Discuss detailed design of explicit information field in DCI  and associated RRC signaling in RAN1#99</w:t>
      </w:r>
    </w:p>
    <w:p w14:paraId="486D2635" w14:textId="77777777" w:rsidR="003927A2" w:rsidRPr="00DB6749" w:rsidRDefault="003927A2" w:rsidP="003927A2">
      <w:pPr>
        <w:numPr>
          <w:ilvl w:val="2"/>
          <w:numId w:val="49"/>
        </w:numPr>
        <w:wordWrap w:val="0"/>
        <w:autoSpaceDE w:val="0"/>
        <w:autoSpaceDN w:val="0"/>
        <w:spacing w:before="0" w:after="160" w:line="252" w:lineRule="auto"/>
        <w:jc w:val="left"/>
        <w:rPr>
          <w:rFonts w:eastAsiaTheme="minorEastAsia"/>
          <w:b/>
          <w:lang w:eastAsia="ko-KR"/>
        </w:rPr>
      </w:pPr>
      <w:r w:rsidRPr="00DB6749">
        <w:rPr>
          <w:rFonts w:eastAsiaTheme="minorEastAsia"/>
          <w:b/>
          <w:lang w:eastAsia="ko-KR"/>
        </w:rPr>
        <w:t>Case 2: The PDCCH indicates dormancy for Scell(s) without scheduling data</w:t>
      </w:r>
    </w:p>
    <w:p w14:paraId="1E5F8889" w14:textId="77777777" w:rsidR="003927A2" w:rsidRPr="00DB6749" w:rsidRDefault="003927A2" w:rsidP="003927A2">
      <w:pPr>
        <w:numPr>
          <w:ilvl w:val="3"/>
          <w:numId w:val="51"/>
        </w:numPr>
        <w:wordWrap w:val="0"/>
        <w:autoSpaceDE w:val="0"/>
        <w:autoSpaceDN w:val="0"/>
        <w:spacing w:before="0" w:after="0" w:line="240" w:lineRule="auto"/>
        <w:jc w:val="left"/>
        <w:rPr>
          <w:rFonts w:eastAsiaTheme="minorEastAsia"/>
          <w:b/>
          <w:lang w:eastAsia="ko-KR"/>
        </w:rPr>
      </w:pPr>
      <w:r w:rsidRPr="00DB6749">
        <w:rPr>
          <w:rFonts w:eastAsiaTheme="minorEastAsia"/>
          <w:b/>
          <w:lang w:eastAsia="ko-KR"/>
        </w:rPr>
        <w:t>Discuss detailed design of explicit information field in DCI in RAN1#99</w:t>
      </w:r>
    </w:p>
    <w:p w14:paraId="5205BBF9" w14:textId="77777777" w:rsidR="003927A2" w:rsidRPr="00DB6749" w:rsidRDefault="003927A2" w:rsidP="003927A2">
      <w:pPr>
        <w:numPr>
          <w:ilvl w:val="1"/>
          <w:numId w:val="49"/>
        </w:numPr>
        <w:wordWrap w:val="0"/>
        <w:autoSpaceDE w:val="0"/>
        <w:autoSpaceDN w:val="0"/>
        <w:spacing w:before="0" w:after="160" w:line="252" w:lineRule="auto"/>
        <w:jc w:val="left"/>
        <w:rPr>
          <w:rFonts w:eastAsiaTheme="minorEastAsia"/>
          <w:b/>
          <w:lang w:eastAsia="ko-KR"/>
        </w:rPr>
      </w:pPr>
      <w:r w:rsidRPr="00DB6749">
        <w:rPr>
          <w:rFonts w:eastAsiaTheme="minorEastAsia"/>
          <w:b/>
          <w:lang w:eastAsia="ko-KR"/>
        </w:rPr>
        <w:t xml:space="preserve">UE is indicated whether the PDCCH with dormancy indication is according to Case 1 or Case 2 </w:t>
      </w:r>
    </w:p>
    <w:p w14:paraId="41090EE2" w14:textId="77777777" w:rsidR="003927A2" w:rsidRPr="00DB6749" w:rsidRDefault="003927A2" w:rsidP="003927A2">
      <w:pPr>
        <w:numPr>
          <w:ilvl w:val="2"/>
          <w:numId w:val="49"/>
        </w:numPr>
        <w:wordWrap w:val="0"/>
        <w:autoSpaceDE w:val="0"/>
        <w:autoSpaceDN w:val="0"/>
        <w:spacing w:before="0" w:after="160" w:line="252" w:lineRule="auto"/>
        <w:jc w:val="left"/>
        <w:rPr>
          <w:rFonts w:eastAsiaTheme="minorEastAsia"/>
          <w:b/>
          <w:lang w:eastAsia="ko-KR"/>
        </w:rPr>
      </w:pPr>
      <w:r w:rsidRPr="00DB6749">
        <w:rPr>
          <w:rFonts w:eastAsiaTheme="minorEastAsia"/>
          <w:b/>
          <w:lang w:eastAsia="ko-KR"/>
        </w:rPr>
        <w:t>FFS details: e.g. a dedicated bit for the differentiation, a reserved combination of DCI fields etc.</w:t>
      </w:r>
    </w:p>
    <w:p w14:paraId="057206AE" w14:textId="138CBC43" w:rsidR="00DB6749" w:rsidRPr="003927A2" w:rsidRDefault="003927A2" w:rsidP="003927A2">
      <w:pPr>
        <w:numPr>
          <w:ilvl w:val="2"/>
          <w:numId w:val="49"/>
        </w:numPr>
        <w:wordWrap w:val="0"/>
        <w:autoSpaceDE w:val="0"/>
        <w:autoSpaceDN w:val="0"/>
        <w:spacing w:before="0" w:after="160" w:line="252" w:lineRule="auto"/>
        <w:jc w:val="left"/>
        <w:rPr>
          <w:rFonts w:eastAsiaTheme="minorEastAsia"/>
          <w:b/>
          <w:lang w:eastAsia="ko-KR"/>
        </w:rPr>
      </w:pPr>
      <w:r w:rsidRPr="00DB6749">
        <w:rPr>
          <w:rFonts w:eastAsiaTheme="minorEastAsia"/>
          <w:b/>
          <w:lang w:eastAsia="ko-KR"/>
        </w:rPr>
        <w:t>Note: no new RRC signaling introduced specifically for this indication</w:t>
      </w:r>
    </w:p>
    <w:p w14:paraId="08202A7A" w14:textId="2053C533" w:rsidR="00FD46DA" w:rsidRDefault="003927A2" w:rsidP="00432A68">
      <w:pPr>
        <w:spacing w:after="0"/>
        <w:ind w:left="0" w:firstLine="0"/>
        <w:rPr>
          <w:rFonts w:ascii="Times" w:eastAsia="맑은 고딕" w:hAnsi="Times" w:cs="Times"/>
          <w:lang w:val="en-US" w:eastAsia="x-none"/>
        </w:rPr>
      </w:pPr>
      <w:r>
        <w:rPr>
          <w:rFonts w:eastAsiaTheme="minorEastAsia"/>
          <w:lang w:eastAsia="ko-KR"/>
        </w:rPr>
        <w:t xml:space="preserve">As to details of </w:t>
      </w:r>
      <w:r w:rsidRPr="00DB6749">
        <w:rPr>
          <w:rFonts w:ascii="Times" w:eastAsia="맑은 고딕" w:hAnsi="Times" w:cs="Times"/>
          <w:lang w:val="en-US" w:eastAsia="x-none"/>
        </w:rPr>
        <w:t>switching to/from dormant BWP configured for the Scell</w:t>
      </w:r>
      <w:r>
        <w:rPr>
          <w:rFonts w:ascii="Times" w:eastAsia="맑은 고딕" w:hAnsi="Times" w:cs="Times"/>
          <w:lang w:val="en-US" w:eastAsia="x-none"/>
        </w:rPr>
        <w:t xml:space="preserve"> based on 5 bit field, it is a simple way for a network </w:t>
      </w:r>
      <w:r w:rsidR="00BB77A4">
        <w:rPr>
          <w:rFonts w:ascii="Times" w:eastAsia="맑은 고딕" w:hAnsi="Times" w:cs="Times"/>
          <w:lang w:val="en-US" w:eastAsia="x-none"/>
        </w:rPr>
        <w:t>controlling</w:t>
      </w:r>
      <w:r>
        <w:rPr>
          <w:rFonts w:ascii="Times" w:eastAsia="맑은 고딕" w:hAnsi="Times" w:cs="Times"/>
          <w:lang w:val="en-US" w:eastAsia="x-none"/>
        </w:rPr>
        <w:t xml:space="preserve"> dormancy of each Scell or Scell group by each bit and we don’t see a much necessity of more flexibility than that. However, since a UE can be configured with number of BWPs larger than 2 in a cell, it should be decided how the UE selects active BWP by 1 bit. For this purpose, a UE may be configured with single ‘dormant BWP’ and one or more ‘normal BWP</w:t>
      </w:r>
      <w:r w:rsidR="00BB77A4">
        <w:rPr>
          <w:rFonts w:ascii="Times" w:eastAsia="맑은 고딕" w:hAnsi="Times" w:cs="Times"/>
          <w:lang w:val="en-US" w:eastAsia="x-none"/>
        </w:rPr>
        <w:t>(s)</w:t>
      </w:r>
      <w:r>
        <w:rPr>
          <w:rFonts w:ascii="Times" w:eastAsia="맑은 고딕" w:hAnsi="Times" w:cs="Times"/>
          <w:lang w:val="en-US" w:eastAsia="x-none"/>
        </w:rPr>
        <w:t>’. Then we propose the following.</w:t>
      </w:r>
    </w:p>
    <w:p w14:paraId="0CA28CAB" w14:textId="280D9D6B" w:rsidR="003927A2" w:rsidRPr="003927A2" w:rsidRDefault="003927A2" w:rsidP="003927A2">
      <w:pPr>
        <w:spacing w:after="0"/>
        <w:ind w:left="0" w:firstLine="0"/>
        <w:rPr>
          <w:rFonts w:eastAsiaTheme="minorEastAsia"/>
          <w:b/>
          <w:u w:val="single"/>
          <w:lang w:eastAsia="ko-KR"/>
        </w:rPr>
      </w:pPr>
      <w:r w:rsidRPr="003927A2">
        <w:rPr>
          <w:rFonts w:eastAsiaTheme="minorEastAsia"/>
          <w:b/>
          <w:u w:val="single"/>
          <w:lang w:eastAsia="ko-KR"/>
        </w:rPr>
        <w:t xml:space="preserve">Proposal </w:t>
      </w:r>
      <w:r>
        <w:rPr>
          <w:rFonts w:eastAsiaTheme="minorEastAsia"/>
          <w:b/>
          <w:u w:val="single"/>
          <w:lang w:eastAsia="ko-KR"/>
        </w:rPr>
        <w:t>2</w:t>
      </w:r>
    </w:p>
    <w:p w14:paraId="52FB457A" w14:textId="79435B01" w:rsidR="003927A2" w:rsidRDefault="003927A2" w:rsidP="003927A2">
      <w:pPr>
        <w:spacing w:after="0"/>
        <w:ind w:left="0" w:firstLine="0"/>
        <w:rPr>
          <w:rFonts w:eastAsiaTheme="minorEastAsia"/>
          <w:b/>
          <w:lang w:eastAsia="ko-KR"/>
        </w:rPr>
      </w:pPr>
      <w:r>
        <w:rPr>
          <w:rFonts w:eastAsiaTheme="minorEastAsia"/>
          <w:b/>
          <w:lang w:eastAsia="ko-KR"/>
        </w:rPr>
        <w:lastRenderedPageBreak/>
        <w:t xml:space="preserve">For the switching to/from dormant BWP via </w:t>
      </w:r>
      <w:r w:rsidRPr="003927A2">
        <w:rPr>
          <w:rFonts w:eastAsiaTheme="minorEastAsia"/>
          <w:b/>
          <w:lang w:eastAsia="ko-KR"/>
        </w:rPr>
        <w:t>L1 based Scell dormancy indication within active time</w:t>
      </w:r>
      <w:r>
        <w:rPr>
          <w:rFonts w:eastAsiaTheme="minorEastAsia"/>
          <w:b/>
          <w:lang w:eastAsia="ko-KR"/>
        </w:rPr>
        <w:t>,</w:t>
      </w:r>
      <w:r w:rsidR="00966460">
        <w:rPr>
          <w:rFonts w:eastAsiaTheme="minorEastAsia"/>
          <w:b/>
          <w:lang w:eastAsia="ko-KR"/>
        </w:rPr>
        <w:t xml:space="preserve"> for case 1 (</w:t>
      </w:r>
      <w:r w:rsidR="00EA338B">
        <w:rPr>
          <w:rFonts w:eastAsiaTheme="minorEastAsia"/>
          <w:b/>
          <w:lang w:eastAsia="ko-KR"/>
        </w:rPr>
        <w:t xml:space="preserve">that is, </w:t>
      </w:r>
      <w:r w:rsidR="00966460">
        <w:rPr>
          <w:rFonts w:eastAsiaTheme="minorEastAsia"/>
          <w:b/>
          <w:lang w:eastAsia="ko-KR"/>
        </w:rPr>
        <w:t>dormancy indication with PDSCH scheduling)</w:t>
      </w:r>
    </w:p>
    <w:p w14:paraId="3C6F79E9" w14:textId="48C0F451" w:rsidR="003927A2" w:rsidRPr="009C21CB" w:rsidRDefault="003927A2" w:rsidP="003927A2">
      <w:pPr>
        <w:pStyle w:val="ad"/>
        <w:numPr>
          <w:ilvl w:val="0"/>
          <w:numId w:val="52"/>
        </w:numPr>
        <w:ind w:leftChars="0"/>
        <w:rPr>
          <w:rFonts w:eastAsiaTheme="minorEastAsia"/>
          <w:b/>
        </w:rPr>
      </w:pPr>
      <w:r w:rsidRPr="009C21CB">
        <w:rPr>
          <w:rFonts w:ascii="Times New Roman" w:eastAsiaTheme="minorEastAsia" w:hAnsi="Times New Roman" w:cs="Times New Roman" w:hint="eastAsia"/>
          <w:b/>
          <w:lang w:val="en-GB"/>
        </w:rPr>
        <w:t xml:space="preserve">UE is </w:t>
      </w:r>
      <w:r w:rsidRPr="009C21CB">
        <w:rPr>
          <w:rFonts w:ascii="Times New Roman" w:eastAsiaTheme="minorEastAsia" w:hAnsi="Times New Roman" w:cs="Times New Roman"/>
          <w:b/>
          <w:lang w:val="en-GB"/>
        </w:rPr>
        <w:t>configured with a single dormant BWP and one or multiples of normal BWP</w:t>
      </w:r>
      <w:r w:rsidR="00BB77A4">
        <w:rPr>
          <w:rFonts w:ascii="Times New Roman" w:eastAsiaTheme="minorEastAsia" w:hAnsi="Times New Roman" w:cs="Times New Roman"/>
          <w:b/>
          <w:lang w:val="en-GB"/>
        </w:rPr>
        <w:t>(s)</w:t>
      </w:r>
      <w:r w:rsidR="009C21CB">
        <w:rPr>
          <w:rFonts w:ascii="Times New Roman" w:eastAsiaTheme="minorEastAsia" w:hAnsi="Times New Roman" w:cs="Times New Roman"/>
          <w:b/>
          <w:lang w:val="en-GB"/>
        </w:rPr>
        <w:t xml:space="preserve"> for a Scell</w:t>
      </w:r>
    </w:p>
    <w:p w14:paraId="61897924" w14:textId="2D69A982" w:rsidR="009C21CB" w:rsidRPr="009C21CB" w:rsidRDefault="009C21CB" w:rsidP="003927A2">
      <w:pPr>
        <w:pStyle w:val="ad"/>
        <w:numPr>
          <w:ilvl w:val="0"/>
          <w:numId w:val="52"/>
        </w:numPr>
        <w:ind w:leftChars="0"/>
        <w:rPr>
          <w:rFonts w:eastAsiaTheme="minorEastAsia"/>
          <w:b/>
        </w:rPr>
      </w:pPr>
      <w:r>
        <w:rPr>
          <w:rFonts w:ascii="Times New Roman" w:eastAsiaTheme="minorEastAsia" w:hAnsi="Times New Roman" w:cs="Times New Roman"/>
          <w:b/>
          <w:lang w:val="en-GB"/>
        </w:rPr>
        <w:t>When the dormancy indicator bit corresponding to the Scell or Scell group including the Scell indicates ‘1’</w:t>
      </w:r>
    </w:p>
    <w:p w14:paraId="3D2CC589" w14:textId="4510F83C" w:rsidR="009C21CB" w:rsidRPr="009C21CB" w:rsidRDefault="009C21CB" w:rsidP="009C21CB">
      <w:pPr>
        <w:pStyle w:val="ad"/>
        <w:numPr>
          <w:ilvl w:val="1"/>
          <w:numId w:val="52"/>
        </w:numPr>
        <w:ind w:leftChars="0"/>
        <w:rPr>
          <w:rFonts w:eastAsiaTheme="minorEastAsia"/>
          <w:b/>
        </w:rPr>
      </w:pPr>
      <w:r>
        <w:rPr>
          <w:rFonts w:ascii="Times New Roman" w:eastAsiaTheme="minorEastAsia" w:hAnsi="Times New Roman" w:cs="Times New Roman"/>
          <w:b/>
          <w:lang w:val="en-GB"/>
        </w:rPr>
        <w:t>Configured dormant BWP is activated for the Scell</w:t>
      </w:r>
    </w:p>
    <w:p w14:paraId="020C8B94" w14:textId="01D0DF3E" w:rsidR="009C21CB" w:rsidRPr="009C21CB" w:rsidRDefault="009C21CB" w:rsidP="009C21CB">
      <w:pPr>
        <w:pStyle w:val="ad"/>
        <w:numPr>
          <w:ilvl w:val="0"/>
          <w:numId w:val="52"/>
        </w:numPr>
        <w:ind w:leftChars="0"/>
        <w:rPr>
          <w:rFonts w:eastAsiaTheme="minorEastAsia"/>
          <w:b/>
        </w:rPr>
      </w:pPr>
      <w:r>
        <w:rPr>
          <w:rFonts w:ascii="Times New Roman" w:eastAsiaTheme="minorEastAsia" w:hAnsi="Times New Roman" w:cs="Times New Roman"/>
          <w:b/>
          <w:lang w:val="en-GB"/>
        </w:rPr>
        <w:t>When the dormancy indicator bit corresponding to the Scell or Scell group including the Scell indicates ‘0’</w:t>
      </w:r>
    </w:p>
    <w:p w14:paraId="36536B08" w14:textId="25A6B79D" w:rsidR="009C21CB" w:rsidRPr="009C21CB" w:rsidRDefault="009C21CB" w:rsidP="009C21CB">
      <w:pPr>
        <w:pStyle w:val="ad"/>
        <w:numPr>
          <w:ilvl w:val="1"/>
          <w:numId w:val="52"/>
        </w:numPr>
        <w:ind w:leftChars="0"/>
        <w:rPr>
          <w:rFonts w:eastAsiaTheme="minorEastAsia"/>
          <w:b/>
        </w:rPr>
      </w:pPr>
      <w:r>
        <w:rPr>
          <w:rFonts w:ascii="Times New Roman" w:eastAsiaTheme="minorEastAsia" w:hAnsi="Times New Roman" w:cs="Times New Roman"/>
          <w:b/>
          <w:lang w:val="en-GB"/>
        </w:rPr>
        <w:t>One of the configured normal BWP(s) is activated for the Scell</w:t>
      </w:r>
    </w:p>
    <w:p w14:paraId="5258A8AF" w14:textId="0AEB1A75" w:rsidR="009C21CB" w:rsidRPr="009C21CB" w:rsidRDefault="009C21CB" w:rsidP="009C21CB">
      <w:pPr>
        <w:pStyle w:val="ad"/>
        <w:numPr>
          <w:ilvl w:val="2"/>
          <w:numId w:val="52"/>
        </w:numPr>
        <w:ind w:leftChars="0"/>
        <w:rPr>
          <w:rFonts w:ascii="Times New Roman" w:eastAsiaTheme="minorEastAsia" w:hAnsi="Times New Roman" w:cs="Times New Roman"/>
          <w:b/>
          <w:lang w:val="en-GB"/>
        </w:rPr>
      </w:pPr>
      <w:r w:rsidRPr="009C21CB">
        <w:rPr>
          <w:rFonts w:ascii="Times New Roman" w:eastAsiaTheme="minorEastAsia" w:hAnsi="Times New Roman" w:cs="Times New Roman" w:hint="eastAsia"/>
          <w:b/>
          <w:lang w:val="en-GB"/>
        </w:rPr>
        <w:t xml:space="preserve">FFS which normal BWP (e.g. </w:t>
      </w:r>
      <w:r w:rsidRPr="009C21CB">
        <w:rPr>
          <w:rFonts w:ascii="Times New Roman" w:eastAsiaTheme="minorEastAsia" w:hAnsi="Times New Roman" w:cs="Times New Roman"/>
          <w:b/>
          <w:lang w:val="en-GB"/>
        </w:rPr>
        <w:t>lowest BWP index, etc.)</w:t>
      </w:r>
    </w:p>
    <w:p w14:paraId="7BDD935D" w14:textId="77777777" w:rsidR="00AA2C81" w:rsidRDefault="00AA2C81" w:rsidP="00432A68">
      <w:pPr>
        <w:spacing w:after="0"/>
        <w:ind w:left="0" w:firstLine="0"/>
        <w:rPr>
          <w:rFonts w:eastAsiaTheme="minorEastAsia"/>
          <w:lang w:eastAsia="ko-KR"/>
        </w:rPr>
      </w:pPr>
    </w:p>
    <w:p w14:paraId="33AC93E8" w14:textId="73053FAA" w:rsidR="003927A2" w:rsidRDefault="00966460" w:rsidP="00432A68">
      <w:pPr>
        <w:spacing w:after="0"/>
        <w:ind w:left="0" w:firstLine="0"/>
        <w:rPr>
          <w:rFonts w:eastAsiaTheme="minorEastAsia"/>
          <w:lang w:eastAsia="ko-KR"/>
        </w:rPr>
      </w:pPr>
      <w:r>
        <w:rPr>
          <w:rFonts w:eastAsiaTheme="minorEastAsia" w:hint="eastAsia"/>
          <w:lang w:eastAsia="ko-KR"/>
        </w:rPr>
        <w:t>For case 2 (without PDSCH scheduling), everything is FFS</w:t>
      </w:r>
      <w:r>
        <w:rPr>
          <w:rFonts w:eastAsiaTheme="minorEastAsia"/>
          <w:lang w:eastAsia="ko-KR"/>
        </w:rPr>
        <w:t xml:space="preserve"> in the current discussion status</w:t>
      </w:r>
      <w:r>
        <w:rPr>
          <w:rFonts w:eastAsiaTheme="minorEastAsia" w:hint="eastAsia"/>
          <w:lang w:eastAsia="ko-KR"/>
        </w:rPr>
        <w:t>.</w:t>
      </w:r>
      <w:r>
        <w:rPr>
          <w:rFonts w:eastAsiaTheme="minorEastAsia"/>
          <w:lang w:eastAsia="ko-KR"/>
        </w:rPr>
        <w:t xml:space="preserve"> As explained in the RAN1 email reflector discussion, we don’t see a much need to introduce larger bit field for dormancy indication in case 2 than in case 1. Moreover, </w:t>
      </w:r>
      <w:r w:rsidR="00B63F67">
        <w:rPr>
          <w:rFonts w:eastAsiaTheme="minorEastAsia"/>
          <w:lang w:eastAsia="ko-KR"/>
        </w:rPr>
        <w:t>it seems to introduce unnecessary complexity in the specifications if we define different interpretations of the existing fields in a DCI format depending on whether the DCI schedules PDSCH or not.</w:t>
      </w:r>
      <w:r>
        <w:rPr>
          <w:rFonts w:eastAsiaTheme="minorEastAsia"/>
          <w:lang w:eastAsia="ko-KR"/>
        </w:rPr>
        <w:t xml:space="preserve"> Therefore, we suggest the followings.</w:t>
      </w:r>
    </w:p>
    <w:p w14:paraId="4EACA176" w14:textId="2611231C" w:rsidR="00966460" w:rsidRPr="003927A2" w:rsidRDefault="00966460" w:rsidP="00966460">
      <w:pPr>
        <w:spacing w:after="0"/>
        <w:ind w:left="0" w:firstLine="0"/>
        <w:rPr>
          <w:rFonts w:eastAsiaTheme="minorEastAsia"/>
          <w:b/>
          <w:u w:val="single"/>
          <w:lang w:eastAsia="ko-KR"/>
        </w:rPr>
      </w:pPr>
      <w:r w:rsidRPr="003927A2">
        <w:rPr>
          <w:rFonts w:eastAsiaTheme="minorEastAsia"/>
          <w:b/>
          <w:u w:val="single"/>
          <w:lang w:eastAsia="ko-KR"/>
        </w:rPr>
        <w:t xml:space="preserve">Proposal </w:t>
      </w:r>
      <w:r>
        <w:rPr>
          <w:rFonts w:eastAsiaTheme="minorEastAsia"/>
          <w:b/>
          <w:u w:val="single"/>
          <w:lang w:eastAsia="ko-KR"/>
        </w:rPr>
        <w:t>3</w:t>
      </w:r>
    </w:p>
    <w:p w14:paraId="5A3C4C4C" w14:textId="433FB038" w:rsidR="00EA338B" w:rsidRDefault="00EA338B" w:rsidP="00EA338B">
      <w:pPr>
        <w:spacing w:after="0"/>
        <w:ind w:left="0" w:firstLine="0"/>
        <w:rPr>
          <w:rFonts w:eastAsiaTheme="minorEastAsia"/>
          <w:b/>
          <w:lang w:eastAsia="ko-KR"/>
        </w:rPr>
      </w:pPr>
      <w:r>
        <w:rPr>
          <w:rFonts w:eastAsiaTheme="minorEastAsia"/>
          <w:b/>
          <w:lang w:eastAsia="ko-KR"/>
        </w:rPr>
        <w:t xml:space="preserve">For the switching to/from dormant BWP via </w:t>
      </w:r>
      <w:r w:rsidRPr="003927A2">
        <w:rPr>
          <w:rFonts w:eastAsiaTheme="minorEastAsia"/>
          <w:b/>
          <w:lang w:eastAsia="ko-KR"/>
        </w:rPr>
        <w:t>L1 based Scell dormancy indication within active time</w:t>
      </w:r>
      <w:r>
        <w:rPr>
          <w:rFonts w:eastAsiaTheme="minorEastAsia"/>
          <w:b/>
          <w:lang w:eastAsia="ko-KR"/>
        </w:rPr>
        <w:t>, for case 2 (that is, dormancy indication without PDSCH scheduling)</w:t>
      </w:r>
    </w:p>
    <w:p w14:paraId="0BC4851E" w14:textId="56A33BF1" w:rsidR="00EA338B" w:rsidRDefault="00EA338B" w:rsidP="001F44FA">
      <w:pPr>
        <w:pStyle w:val="ad"/>
        <w:numPr>
          <w:ilvl w:val="0"/>
          <w:numId w:val="52"/>
        </w:numPr>
        <w:ind w:leftChars="0"/>
        <w:rPr>
          <w:rFonts w:ascii="Times New Roman" w:eastAsiaTheme="minorEastAsia" w:hAnsi="Times New Roman" w:cs="Times New Roman"/>
          <w:b/>
          <w:lang w:val="en-GB"/>
        </w:rPr>
      </w:pPr>
      <w:r w:rsidRPr="00EA338B">
        <w:rPr>
          <w:rFonts w:ascii="Times New Roman" w:eastAsiaTheme="minorEastAsia" w:hAnsi="Times New Roman" w:cs="Times New Roman"/>
          <w:b/>
          <w:lang w:val="en-GB"/>
        </w:rPr>
        <w:t>X2</w:t>
      </w:r>
      <w:r>
        <w:rPr>
          <w:rFonts w:ascii="Times New Roman" w:eastAsiaTheme="minorEastAsia" w:hAnsi="Times New Roman" w:cs="Times New Roman"/>
          <w:b/>
          <w:lang w:val="en-GB"/>
        </w:rPr>
        <w:t xml:space="preserve"> value is same with that for case 1</w:t>
      </w:r>
      <w:r w:rsidRPr="00EA338B">
        <w:rPr>
          <w:rFonts w:ascii="Times New Roman" w:eastAsiaTheme="minorEastAsia" w:hAnsi="Times New Roman" w:cs="Times New Roman"/>
          <w:b/>
          <w:lang w:val="en-GB"/>
        </w:rPr>
        <w:t xml:space="preserve"> (Note: X2 is upper bound)</w:t>
      </w:r>
    </w:p>
    <w:p w14:paraId="4CDC112C" w14:textId="4EB51716" w:rsidR="00BB77A4" w:rsidRPr="00EA338B" w:rsidRDefault="00BB77A4" w:rsidP="001F44FA">
      <w:pPr>
        <w:pStyle w:val="ad"/>
        <w:numPr>
          <w:ilvl w:val="0"/>
          <w:numId w:val="52"/>
        </w:numPr>
        <w:ind w:leftChars="0"/>
        <w:rPr>
          <w:rFonts w:ascii="Times New Roman" w:eastAsiaTheme="minorEastAsia" w:hAnsi="Times New Roman" w:cs="Times New Roman"/>
          <w:b/>
          <w:lang w:val="en-GB"/>
        </w:rPr>
      </w:pPr>
      <w:r>
        <w:rPr>
          <w:rFonts w:ascii="Times New Roman" w:eastAsiaTheme="minorEastAsia" w:hAnsi="Times New Roman" w:cs="Times New Roman"/>
          <w:b/>
          <w:lang w:val="en-GB"/>
        </w:rPr>
        <w:t>The size of the configured explicit field is same with that for case 1</w:t>
      </w:r>
    </w:p>
    <w:p w14:paraId="203102A3" w14:textId="14437D3D" w:rsidR="00EA338B" w:rsidRPr="009C21CB" w:rsidRDefault="00EA338B" w:rsidP="00EA338B">
      <w:pPr>
        <w:pStyle w:val="ad"/>
        <w:numPr>
          <w:ilvl w:val="0"/>
          <w:numId w:val="52"/>
        </w:numPr>
        <w:ind w:leftChars="0"/>
        <w:rPr>
          <w:rFonts w:eastAsiaTheme="minorEastAsia"/>
          <w:b/>
        </w:rPr>
      </w:pPr>
      <w:r>
        <w:rPr>
          <w:rFonts w:ascii="Times New Roman" w:eastAsiaTheme="minorEastAsia" w:hAnsi="Times New Roman" w:cs="Times New Roman"/>
          <w:b/>
          <w:lang w:val="en-GB"/>
        </w:rPr>
        <w:t>When the dormancy indicator bit corresponding to the Scell or Scell group including the Scell indicates ‘1’</w:t>
      </w:r>
    </w:p>
    <w:p w14:paraId="133EF046" w14:textId="77777777" w:rsidR="00EA338B" w:rsidRPr="009C21CB" w:rsidRDefault="00EA338B" w:rsidP="00EA338B">
      <w:pPr>
        <w:pStyle w:val="ad"/>
        <w:numPr>
          <w:ilvl w:val="1"/>
          <w:numId w:val="52"/>
        </w:numPr>
        <w:ind w:leftChars="0"/>
        <w:rPr>
          <w:rFonts w:eastAsiaTheme="minorEastAsia"/>
          <w:b/>
        </w:rPr>
      </w:pPr>
      <w:r>
        <w:rPr>
          <w:rFonts w:ascii="Times New Roman" w:eastAsiaTheme="minorEastAsia" w:hAnsi="Times New Roman" w:cs="Times New Roman"/>
          <w:b/>
          <w:lang w:val="en-GB"/>
        </w:rPr>
        <w:t>Configured dormant BWP is activated for the Scell</w:t>
      </w:r>
    </w:p>
    <w:p w14:paraId="709464B9" w14:textId="7C284341" w:rsidR="00EA338B" w:rsidRPr="009C21CB" w:rsidRDefault="00EA338B" w:rsidP="00EA338B">
      <w:pPr>
        <w:pStyle w:val="ad"/>
        <w:numPr>
          <w:ilvl w:val="0"/>
          <w:numId w:val="52"/>
        </w:numPr>
        <w:ind w:leftChars="0"/>
        <w:rPr>
          <w:rFonts w:eastAsiaTheme="minorEastAsia"/>
          <w:b/>
        </w:rPr>
      </w:pPr>
      <w:r>
        <w:rPr>
          <w:rFonts w:ascii="Times New Roman" w:eastAsiaTheme="minorEastAsia" w:hAnsi="Times New Roman" w:cs="Times New Roman"/>
          <w:b/>
          <w:lang w:val="en-GB"/>
        </w:rPr>
        <w:t>When the dormancy indicator bit corresponding to the Scell or Scell group including the Scell indicates ‘0’</w:t>
      </w:r>
    </w:p>
    <w:p w14:paraId="07E90F5C" w14:textId="77777777" w:rsidR="00EA338B" w:rsidRPr="009C21CB" w:rsidRDefault="00EA338B" w:rsidP="00EA338B">
      <w:pPr>
        <w:pStyle w:val="ad"/>
        <w:numPr>
          <w:ilvl w:val="1"/>
          <w:numId w:val="52"/>
        </w:numPr>
        <w:ind w:leftChars="0"/>
        <w:rPr>
          <w:rFonts w:eastAsiaTheme="minorEastAsia"/>
          <w:b/>
        </w:rPr>
      </w:pPr>
      <w:r>
        <w:rPr>
          <w:rFonts w:ascii="Times New Roman" w:eastAsiaTheme="minorEastAsia" w:hAnsi="Times New Roman" w:cs="Times New Roman"/>
          <w:b/>
          <w:lang w:val="en-GB"/>
        </w:rPr>
        <w:t>One of the configured normal BWP(s) is activated for the Scell</w:t>
      </w:r>
    </w:p>
    <w:p w14:paraId="12FF0388" w14:textId="77777777" w:rsidR="00EA338B" w:rsidRDefault="00EA338B" w:rsidP="00EA338B">
      <w:pPr>
        <w:pStyle w:val="ad"/>
        <w:numPr>
          <w:ilvl w:val="2"/>
          <w:numId w:val="52"/>
        </w:numPr>
        <w:ind w:leftChars="0"/>
        <w:rPr>
          <w:rFonts w:ascii="Times New Roman" w:eastAsiaTheme="minorEastAsia" w:hAnsi="Times New Roman" w:cs="Times New Roman"/>
          <w:b/>
          <w:lang w:val="en-GB"/>
        </w:rPr>
      </w:pPr>
      <w:r w:rsidRPr="009C21CB">
        <w:rPr>
          <w:rFonts w:ascii="Times New Roman" w:eastAsiaTheme="minorEastAsia" w:hAnsi="Times New Roman" w:cs="Times New Roman" w:hint="eastAsia"/>
          <w:b/>
          <w:lang w:val="en-GB"/>
        </w:rPr>
        <w:t xml:space="preserve">FFS which normal BWP (e.g. </w:t>
      </w:r>
      <w:r w:rsidRPr="009C21CB">
        <w:rPr>
          <w:rFonts w:ascii="Times New Roman" w:eastAsiaTheme="minorEastAsia" w:hAnsi="Times New Roman" w:cs="Times New Roman"/>
          <w:b/>
          <w:lang w:val="en-GB"/>
        </w:rPr>
        <w:t>lowest BWP index, etc.)</w:t>
      </w:r>
    </w:p>
    <w:p w14:paraId="0D339835" w14:textId="0F62E799" w:rsidR="00EA338B" w:rsidRDefault="00EA338B" w:rsidP="00EA338B">
      <w:pPr>
        <w:pStyle w:val="ad"/>
        <w:numPr>
          <w:ilvl w:val="0"/>
          <w:numId w:val="52"/>
        </w:numPr>
        <w:ind w:leftChars="0"/>
        <w:rPr>
          <w:rFonts w:ascii="Times New Roman" w:eastAsiaTheme="minorEastAsia" w:hAnsi="Times New Roman" w:cs="Times New Roman"/>
          <w:b/>
          <w:lang w:val="en-GB"/>
        </w:rPr>
      </w:pPr>
      <w:r>
        <w:rPr>
          <w:rFonts w:ascii="Times New Roman" w:eastAsiaTheme="minorEastAsia" w:hAnsi="Times New Roman" w:cs="Times New Roman"/>
          <w:b/>
          <w:lang w:val="en-GB"/>
        </w:rPr>
        <w:t>The dormant BWP and normal BWP(s) configured for a Scell for case 2 are same with those for case 1</w:t>
      </w:r>
    </w:p>
    <w:p w14:paraId="605B90DA" w14:textId="33D0E4D8" w:rsidR="00EA338B" w:rsidRPr="009C21CB" w:rsidRDefault="00EA338B" w:rsidP="00EA338B">
      <w:pPr>
        <w:pStyle w:val="ad"/>
        <w:numPr>
          <w:ilvl w:val="0"/>
          <w:numId w:val="52"/>
        </w:numPr>
        <w:ind w:leftChars="0"/>
        <w:rPr>
          <w:rFonts w:ascii="Times New Roman" w:eastAsiaTheme="minorEastAsia" w:hAnsi="Times New Roman" w:cs="Times New Roman"/>
          <w:b/>
          <w:lang w:val="en-GB"/>
        </w:rPr>
      </w:pPr>
      <w:r>
        <w:rPr>
          <w:rFonts w:ascii="Times New Roman" w:eastAsiaTheme="minorEastAsia" w:hAnsi="Times New Roman" w:cs="Times New Roman"/>
          <w:b/>
          <w:lang w:val="en-GB"/>
        </w:rPr>
        <w:t>FFS how to differentiate case 1 and case 2</w:t>
      </w:r>
    </w:p>
    <w:p w14:paraId="4FBB18D0" w14:textId="3935A65F" w:rsidR="00966460" w:rsidRDefault="00966460" w:rsidP="00966460">
      <w:pPr>
        <w:spacing w:after="0"/>
        <w:ind w:left="0" w:firstLine="0"/>
        <w:rPr>
          <w:rFonts w:eastAsiaTheme="minorEastAsia"/>
          <w:b/>
          <w:lang w:eastAsia="ko-KR"/>
        </w:rPr>
      </w:pPr>
    </w:p>
    <w:p w14:paraId="093F641A" w14:textId="2870A28B" w:rsidR="00966460" w:rsidRDefault="00AA2C81" w:rsidP="00432A68">
      <w:pPr>
        <w:spacing w:after="0"/>
        <w:ind w:left="0" w:firstLine="0"/>
        <w:rPr>
          <w:rFonts w:eastAsiaTheme="minorEastAsia"/>
          <w:lang w:eastAsia="ko-KR"/>
        </w:rPr>
      </w:pPr>
      <w:r>
        <w:rPr>
          <w:rFonts w:eastAsiaTheme="minorEastAsia" w:hint="eastAsia"/>
          <w:lang w:eastAsia="ko-KR"/>
        </w:rPr>
        <w:t xml:space="preserve">When </w:t>
      </w:r>
      <w:r>
        <w:rPr>
          <w:rFonts w:eastAsiaTheme="minorEastAsia"/>
          <w:lang w:eastAsia="ko-KR"/>
        </w:rPr>
        <w:t xml:space="preserve">the UE receives </w:t>
      </w:r>
      <w:r>
        <w:rPr>
          <w:rFonts w:eastAsiaTheme="minorEastAsia" w:hint="eastAsia"/>
          <w:lang w:eastAsia="ko-KR"/>
        </w:rPr>
        <w:t xml:space="preserve">a PDCCH </w:t>
      </w:r>
      <w:r>
        <w:rPr>
          <w:rFonts w:eastAsiaTheme="minorEastAsia"/>
          <w:lang w:eastAsia="ko-KR"/>
        </w:rPr>
        <w:t xml:space="preserve">with dormancy indication field, </w:t>
      </w:r>
      <w:r w:rsidR="001E1BED">
        <w:rPr>
          <w:rFonts w:eastAsiaTheme="minorEastAsia"/>
          <w:lang w:eastAsia="ko-KR"/>
        </w:rPr>
        <w:t>the UE may need to give a feedback to the gNB so that the gNB can be sure if the UE has received the dormancy indication. There are two cases, that is, dormancy indication in DCI format 1-1 and dormancy indication with DCI format 0-1.</w:t>
      </w:r>
    </w:p>
    <w:p w14:paraId="2E518CCE" w14:textId="77777777" w:rsidR="00B86A6D" w:rsidRDefault="00B86A6D" w:rsidP="00432A68">
      <w:pPr>
        <w:spacing w:after="0"/>
        <w:ind w:left="0" w:firstLine="0"/>
        <w:rPr>
          <w:rFonts w:eastAsiaTheme="minorEastAsia"/>
          <w:lang w:eastAsia="ko-KR"/>
        </w:rPr>
      </w:pPr>
    </w:p>
    <w:p w14:paraId="43FB1EF6" w14:textId="4AAD0057" w:rsidR="001E1BED" w:rsidRPr="00B86A6D" w:rsidRDefault="001E1BED" w:rsidP="00432A68">
      <w:pPr>
        <w:spacing w:after="0"/>
        <w:ind w:left="0" w:firstLine="0"/>
        <w:rPr>
          <w:rFonts w:eastAsiaTheme="minorEastAsia"/>
          <w:b/>
          <w:u w:val="single"/>
          <w:lang w:eastAsia="ko-KR"/>
        </w:rPr>
      </w:pPr>
      <w:r w:rsidRPr="00B86A6D">
        <w:rPr>
          <w:rFonts w:eastAsiaTheme="minorEastAsia"/>
          <w:b/>
          <w:u w:val="single"/>
          <w:lang w:eastAsia="ko-KR"/>
        </w:rPr>
        <w:lastRenderedPageBreak/>
        <w:t>UE feedback for dormancy indication in DCI format 1-1 (DL scheduling DCI)</w:t>
      </w:r>
    </w:p>
    <w:p w14:paraId="04186619" w14:textId="0025BE67" w:rsidR="001E1BED" w:rsidRDefault="001E1BED" w:rsidP="00432A68">
      <w:pPr>
        <w:spacing w:after="0"/>
        <w:ind w:left="0" w:firstLine="0"/>
        <w:rPr>
          <w:rFonts w:eastAsiaTheme="minorEastAsia"/>
          <w:lang w:eastAsia="ko-KR"/>
        </w:rPr>
      </w:pPr>
      <w:r>
        <w:rPr>
          <w:rFonts w:eastAsiaTheme="minorEastAsia"/>
          <w:lang w:eastAsia="ko-KR"/>
        </w:rPr>
        <w:t>If the UE feedback</w:t>
      </w:r>
      <w:r w:rsidR="00B86A6D">
        <w:rPr>
          <w:rFonts w:eastAsiaTheme="minorEastAsia"/>
          <w:lang w:eastAsia="ko-KR"/>
        </w:rPr>
        <w:t>s NACK</w:t>
      </w:r>
      <w:r>
        <w:rPr>
          <w:rFonts w:eastAsiaTheme="minorEastAsia"/>
          <w:lang w:eastAsia="ko-KR"/>
        </w:rPr>
        <w:t xml:space="preserve"> for the DCI format 1-1 which schedules PDSCH for the UE, gNB may not be able to differentiate between the case of missing DCI and the case of retransmission request. Therefore, explicit indication is necessary to confirm that the UE has received the DCI correctly. This indication may be added in the HARQ-ACK codebook for PCell. Another possibility may be to </w:t>
      </w:r>
      <w:r w:rsidR="006B6270">
        <w:rPr>
          <w:rFonts w:eastAsiaTheme="minorEastAsia"/>
          <w:lang w:eastAsia="ko-KR"/>
        </w:rPr>
        <w:t>re</w:t>
      </w:r>
      <w:r>
        <w:rPr>
          <w:rFonts w:eastAsiaTheme="minorEastAsia"/>
          <w:lang w:eastAsia="ko-KR"/>
        </w:rPr>
        <w:t xml:space="preserve">use </w:t>
      </w:r>
      <w:r w:rsidR="006B6270">
        <w:rPr>
          <w:rFonts w:eastAsiaTheme="minorEastAsia"/>
          <w:lang w:eastAsia="ko-KR"/>
        </w:rPr>
        <w:t>HARQ-ACK bit field corresponding to the SCell or SCell group, which may h</w:t>
      </w:r>
      <w:r w:rsidR="00B86A6D">
        <w:rPr>
          <w:rFonts w:eastAsiaTheme="minorEastAsia"/>
          <w:lang w:eastAsia="ko-KR"/>
        </w:rPr>
        <w:t>ave dependency on the further</w:t>
      </w:r>
      <w:r w:rsidR="006B6270">
        <w:rPr>
          <w:rFonts w:eastAsiaTheme="minorEastAsia"/>
          <w:lang w:eastAsia="ko-KR"/>
        </w:rPr>
        <w:t xml:space="preserve"> discussion </w:t>
      </w:r>
      <w:r w:rsidR="00B86A6D">
        <w:rPr>
          <w:rFonts w:eastAsiaTheme="minorEastAsia"/>
          <w:lang w:eastAsia="ko-KR"/>
        </w:rPr>
        <w:t xml:space="preserve">regarding UE behaviour on </w:t>
      </w:r>
      <w:r w:rsidR="006B6270">
        <w:rPr>
          <w:rFonts w:eastAsiaTheme="minorEastAsia"/>
          <w:lang w:eastAsia="ko-KR"/>
        </w:rPr>
        <w:t xml:space="preserve">SCell PDSCH </w:t>
      </w:r>
      <w:r w:rsidR="00B86A6D">
        <w:rPr>
          <w:rFonts w:eastAsiaTheme="minorEastAsia"/>
          <w:lang w:eastAsia="ko-KR"/>
        </w:rPr>
        <w:t>reception</w:t>
      </w:r>
      <w:r w:rsidR="006B6270">
        <w:rPr>
          <w:rFonts w:eastAsiaTheme="minorEastAsia"/>
          <w:lang w:eastAsia="ko-KR"/>
        </w:rPr>
        <w:t xml:space="preserve"> during the dormancy behaviour switching.</w:t>
      </w:r>
    </w:p>
    <w:p w14:paraId="555ADEBC" w14:textId="5DB954A7" w:rsidR="00B86A6D" w:rsidRPr="00B86A6D" w:rsidRDefault="00B86A6D" w:rsidP="00432A68">
      <w:pPr>
        <w:spacing w:after="0"/>
        <w:ind w:left="0" w:firstLine="0"/>
        <w:rPr>
          <w:rFonts w:eastAsiaTheme="minorEastAsia"/>
          <w:b/>
          <w:u w:val="single"/>
          <w:lang w:eastAsia="ko-KR"/>
        </w:rPr>
      </w:pPr>
      <w:r w:rsidRPr="00B86A6D">
        <w:rPr>
          <w:rFonts w:eastAsiaTheme="minorEastAsia"/>
          <w:b/>
          <w:u w:val="single"/>
          <w:lang w:eastAsia="ko-KR"/>
        </w:rPr>
        <w:t>Proposal 4</w:t>
      </w:r>
    </w:p>
    <w:p w14:paraId="4C9726D3" w14:textId="1928F5D6" w:rsidR="00B86A6D" w:rsidRPr="00B86A6D" w:rsidRDefault="00B86A6D" w:rsidP="00432A68">
      <w:pPr>
        <w:spacing w:after="0"/>
        <w:ind w:left="0" w:firstLine="0"/>
        <w:rPr>
          <w:rFonts w:eastAsiaTheme="minorEastAsia"/>
          <w:b/>
          <w:lang w:eastAsia="ko-KR"/>
        </w:rPr>
      </w:pPr>
      <w:r w:rsidRPr="00B86A6D">
        <w:rPr>
          <w:rFonts w:eastAsiaTheme="minorEastAsia"/>
          <w:b/>
          <w:lang w:eastAsia="ko-KR"/>
        </w:rPr>
        <w:t xml:space="preserve">When </w:t>
      </w:r>
      <w:r w:rsidR="00BB77A4">
        <w:rPr>
          <w:rFonts w:eastAsiaTheme="minorEastAsia"/>
          <w:b/>
          <w:lang w:eastAsia="ko-KR"/>
        </w:rPr>
        <w:t>the</w:t>
      </w:r>
      <w:r w:rsidRPr="00B86A6D">
        <w:rPr>
          <w:rFonts w:eastAsiaTheme="minorEastAsia"/>
          <w:b/>
          <w:lang w:eastAsia="ko-KR"/>
        </w:rPr>
        <w:t xml:space="preserve"> UE receives dormancy indication for SCells or SCell groups via DCI format 1-1 on PCell, 1 bit explicit feedback for the dormancy indication is included in the HARQ feedback</w:t>
      </w:r>
      <w:r w:rsidR="00BB77A4">
        <w:rPr>
          <w:rFonts w:eastAsiaTheme="minorEastAsia"/>
          <w:b/>
          <w:lang w:eastAsia="ko-KR"/>
        </w:rPr>
        <w:t xml:space="preserve"> codebook</w:t>
      </w:r>
      <w:r w:rsidRPr="00B86A6D">
        <w:rPr>
          <w:rFonts w:eastAsiaTheme="minorEastAsia"/>
          <w:b/>
          <w:lang w:eastAsia="ko-KR"/>
        </w:rPr>
        <w:t xml:space="preserve"> on </w:t>
      </w:r>
      <w:r w:rsidR="00BB77A4">
        <w:rPr>
          <w:rFonts w:eastAsiaTheme="minorEastAsia"/>
          <w:b/>
          <w:lang w:eastAsia="ko-KR"/>
        </w:rPr>
        <w:t xml:space="preserve">the </w:t>
      </w:r>
      <w:r w:rsidRPr="00B86A6D">
        <w:rPr>
          <w:rFonts w:eastAsiaTheme="minorEastAsia"/>
          <w:b/>
          <w:lang w:eastAsia="ko-KR"/>
        </w:rPr>
        <w:t>PCell.</w:t>
      </w:r>
    </w:p>
    <w:p w14:paraId="09937822" w14:textId="77777777" w:rsidR="00B86A6D" w:rsidRPr="00BB77A4" w:rsidRDefault="00B86A6D" w:rsidP="00B86A6D">
      <w:pPr>
        <w:spacing w:after="0"/>
        <w:ind w:left="0" w:firstLine="0"/>
        <w:rPr>
          <w:rFonts w:eastAsiaTheme="minorEastAsia"/>
          <w:b/>
          <w:u w:val="single"/>
          <w:lang w:eastAsia="ko-KR"/>
        </w:rPr>
      </w:pPr>
    </w:p>
    <w:p w14:paraId="074D7D1D" w14:textId="1961C36D" w:rsidR="00B86A6D" w:rsidRPr="00B86A6D" w:rsidRDefault="00B86A6D" w:rsidP="00B86A6D">
      <w:pPr>
        <w:spacing w:after="0"/>
        <w:ind w:left="0" w:firstLine="0"/>
        <w:rPr>
          <w:rFonts w:eastAsiaTheme="minorEastAsia"/>
          <w:b/>
          <w:u w:val="single"/>
          <w:lang w:eastAsia="ko-KR"/>
        </w:rPr>
      </w:pPr>
      <w:r w:rsidRPr="00B86A6D">
        <w:rPr>
          <w:rFonts w:eastAsiaTheme="minorEastAsia"/>
          <w:b/>
          <w:u w:val="single"/>
          <w:lang w:eastAsia="ko-KR"/>
        </w:rPr>
        <w:t>UE feedback for dor</w:t>
      </w:r>
      <w:r>
        <w:rPr>
          <w:rFonts w:eastAsiaTheme="minorEastAsia"/>
          <w:b/>
          <w:u w:val="single"/>
          <w:lang w:eastAsia="ko-KR"/>
        </w:rPr>
        <w:t>mancy indication in DCI format 0</w:t>
      </w:r>
      <w:r w:rsidRPr="00B86A6D">
        <w:rPr>
          <w:rFonts w:eastAsiaTheme="minorEastAsia"/>
          <w:b/>
          <w:u w:val="single"/>
          <w:lang w:eastAsia="ko-KR"/>
        </w:rPr>
        <w:t>-1</w:t>
      </w:r>
      <w:r>
        <w:rPr>
          <w:rFonts w:eastAsiaTheme="minorEastAsia"/>
          <w:b/>
          <w:u w:val="single"/>
          <w:lang w:eastAsia="ko-KR"/>
        </w:rPr>
        <w:t xml:space="preserve"> (U</w:t>
      </w:r>
      <w:r w:rsidRPr="00B86A6D">
        <w:rPr>
          <w:rFonts w:eastAsiaTheme="minorEastAsia"/>
          <w:b/>
          <w:u w:val="single"/>
          <w:lang w:eastAsia="ko-KR"/>
        </w:rPr>
        <w:t>L scheduling DCI)</w:t>
      </w:r>
    </w:p>
    <w:p w14:paraId="46C0F5BA" w14:textId="713EE241" w:rsidR="00B86A6D" w:rsidRDefault="00B86A6D" w:rsidP="00B86A6D">
      <w:pPr>
        <w:spacing w:after="0"/>
        <w:ind w:left="0" w:firstLine="0"/>
        <w:rPr>
          <w:rFonts w:eastAsiaTheme="minorEastAsia"/>
          <w:lang w:eastAsia="ko-KR"/>
        </w:rPr>
      </w:pPr>
      <w:r>
        <w:rPr>
          <w:rFonts w:eastAsiaTheme="minorEastAsia"/>
          <w:lang w:eastAsia="ko-KR"/>
        </w:rPr>
        <w:t xml:space="preserve">If the UE receives dormancy indication by DCI format 0-1 which schedules PUSCH, gNB can distinguish if the UE has received the dormancy indication correctly by detecting the scheduled PUSCH. On the other hand, if the DCI format 0-1 does not schedule PUSCH, explicit indication is necessary to confirm that the UE has received the DCI correctly. Either PUSCH or PUCCH can be considered as candidate resource for that confirmation. If the DCI format 0-1 with dormancy indication </w:t>
      </w:r>
      <w:r w:rsidR="00F36883">
        <w:rPr>
          <w:rFonts w:eastAsiaTheme="minorEastAsia"/>
          <w:lang w:eastAsia="ko-KR"/>
        </w:rPr>
        <w:t xml:space="preserve">is designed to </w:t>
      </w:r>
      <w:r>
        <w:rPr>
          <w:rFonts w:eastAsiaTheme="minorEastAsia"/>
          <w:lang w:eastAsia="ko-KR"/>
        </w:rPr>
        <w:t xml:space="preserve">keep </w:t>
      </w:r>
      <w:r w:rsidR="00F36883">
        <w:rPr>
          <w:rFonts w:eastAsiaTheme="minorEastAsia"/>
          <w:lang w:eastAsia="ko-KR"/>
        </w:rPr>
        <w:t>existing PUSCH scheduling fields, PUSCH is a relevant choice as a physical channel for the confirmation of reception of the dormancy indication.</w:t>
      </w:r>
    </w:p>
    <w:p w14:paraId="01909FB6" w14:textId="2ABF8528" w:rsidR="00F36883" w:rsidRPr="00B86A6D" w:rsidRDefault="00F36883" w:rsidP="00F36883">
      <w:pPr>
        <w:spacing w:after="0"/>
        <w:ind w:left="0" w:firstLine="0"/>
        <w:rPr>
          <w:rFonts w:eastAsiaTheme="minorEastAsia"/>
          <w:b/>
          <w:u w:val="single"/>
          <w:lang w:eastAsia="ko-KR"/>
        </w:rPr>
      </w:pPr>
      <w:r w:rsidRPr="00B86A6D">
        <w:rPr>
          <w:rFonts w:eastAsiaTheme="minorEastAsia"/>
          <w:b/>
          <w:u w:val="single"/>
          <w:lang w:eastAsia="ko-KR"/>
        </w:rPr>
        <w:t xml:space="preserve">Proposal </w:t>
      </w:r>
      <w:r w:rsidR="00DE7BD6">
        <w:rPr>
          <w:rFonts w:eastAsiaTheme="minorEastAsia"/>
          <w:b/>
          <w:u w:val="single"/>
          <w:lang w:eastAsia="ko-KR"/>
        </w:rPr>
        <w:t>5</w:t>
      </w:r>
    </w:p>
    <w:p w14:paraId="244BB6AD" w14:textId="6D3AAEFD" w:rsidR="00F36883" w:rsidRPr="00B86A6D" w:rsidRDefault="00F36883" w:rsidP="00F36883">
      <w:pPr>
        <w:spacing w:after="0"/>
        <w:ind w:left="0" w:firstLine="0"/>
        <w:rPr>
          <w:rFonts w:eastAsiaTheme="minorEastAsia"/>
          <w:b/>
          <w:lang w:eastAsia="ko-KR"/>
        </w:rPr>
      </w:pPr>
      <w:r w:rsidRPr="00B86A6D">
        <w:rPr>
          <w:rFonts w:eastAsiaTheme="minorEastAsia"/>
          <w:b/>
          <w:lang w:eastAsia="ko-KR"/>
        </w:rPr>
        <w:t xml:space="preserve">When </w:t>
      </w:r>
      <w:r w:rsidR="00BB77A4">
        <w:rPr>
          <w:rFonts w:eastAsiaTheme="minorEastAsia"/>
          <w:b/>
          <w:lang w:eastAsia="ko-KR"/>
        </w:rPr>
        <w:t>the</w:t>
      </w:r>
      <w:r w:rsidRPr="00B86A6D">
        <w:rPr>
          <w:rFonts w:eastAsiaTheme="minorEastAsia"/>
          <w:b/>
          <w:lang w:eastAsia="ko-KR"/>
        </w:rPr>
        <w:t xml:space="preserve"> UE receives dormancy indication for SCells or SCell groups via DCI format </w:t>
      </w:r>
      <w:r>
        <w:rPr>
          <w:rFonts w:eastAsiaTheme="minorEastAsia"/>
          <w:b/>
          <w:lang w:eastAsia="ko-KR"/>
        </w:rPr>
        <w:t>0</w:t>
      </w:r>
      <w:r w:rsidRPr="00B86A6D">
        <w:rPr>
          <w:rFonts w:eastAsiaTheme="minorEastAsia"/>
          <w:b/>
          <w:lang w:eastAsia="ko-KR"/>
        </w:rPr>
        <w:t xml:space="preserve">-1 on PCell, </w:t>
      </w:r>
      <w:r>
        <w:rPr>
          <w:rFonts w:eastAsiaTheme="minorEastAsia"/>
          <w:b/>
          <w:lang w:eastAsia="ko-KR"/>
        </w:rPr>
        <w:t>PUSCH scheduled by the DCI format 0-1 is used for the confirmation of the UE reception of the dormancy indication.</w:t>
      </w:r>
    </w:p>
    <w:p w14:paraId="5179EEDC" w14:textId="77777777" w:rsidR="00B86A6D" w:rsidRPr="00F36883" w:rsidRDefault="00B86A6D" w:rsidP="00B86A6D">
      <w:pPr>
        <w:spacing w:after="0"/>
        <w:ind w:left="0" w:firstLine="0"/>
        <w:rPr>
          <w:rFonts w:eastAsiaTheme="minorEastAsia"/>
          <w:lang w:eastAsia="ko-KR"/>
        </w:rPr>
      </w:pPr>
    </w:p>
    <w:p w14:paraId="0FB8F9A7" w14:textId="4CA74CF7" w:rsidR="00DE7BD6" w:rsidRPr="00B86A6D" w:rsidRDefault="00DE7BD6" w:rsidP="00DE7BD6">
      <w:pPr>
        <w:spacing w:after="0"/>
        <w:ind w:left="0" w:firstLine="0"/>
        <w:rPr>
          <w:rFonts w:eastAsiaTheme="minorEastAsia"/>
          <w:b/>
          <w:u w:val="single"/>
          <w:lang w:eastAsia="ko-KR"/>
        </w:rPr>
      </w:pPr>
      <w:r>
        <w:rPr>
          <w:rFonts w:eastAsiaTheme="minorEastAsia"/>
          <w:b/>
          <w:u w:val="single"/>
          <w:lang w:eastAsia="ko-KR"/>
        </w:rPr>
        <w:t>SCell scheduling during dormancy behaviour switching</w:t>
      </w:r>
    </w:p>
    <w:p w14:paraId="23B3D1FD" w14:textId="484E5BF1" w:rsidR="00966460" w:rsidRDefault="00DE7BD6" w:rsidP="00DE7BD6">
      <w:pPr>
        <w:spacing w:after="0"/>
        <w:ind w:left="0" w:firstLine="0"/>
        <w:rPr>
          <w:rFonts w:eastAsiaTheme="minorEastAsia"/>
          <w:lang w:eastAsia="ko-KR"/>
        </w:rPr>
      </w:pPr>
      <w:r>
        <w:rPr>
          <w:rFonts w:eastAsiaTheme="minorEastAsia"/>
          <w:lang w:eastAsia="ko-KR"/>
        </w:rPr>
        <w:t>If the UE receives indication of switching dormancy behaviour (e.g, dormancy BWP to normal BWP, or vice versa) of a Scell(s) in a slot on a PCell, it is natural that the UE doesn’t expect any PDSCH/PUSCH scheduling for that Scell(s) during a given time.</w:t>
      </w:r>
    </w:p>
    <w:p w14:paraId="3C7FB870" w14:textId="49B2906A" w:rsidR="00DE7BD6" w:rsidRPr="00B86A6D" w:rsidRDefault="00DE7BD6" w:rsidP="00DE7BD6">
      <w:pPr>
        <w:spacing w:after="0"/>
        <w:ind w:left="0" w:firstLine="0"/>
        <w:rPr>
          <w:rFonts w:eastAsiaTheme="minorEastAsia"/>
          <w:b/>
          <w:u w:val="single"/>
          <w:lang w:eastAsia="ko-KR"/>
        </w:rPr>
      </w:pPr>
      <w:r w:rsidRPr="00B86A6D">
        <w:rPr>
          <w:rFonts w:eastAsiaTheme="minorEastAsia"/>
          <w:b/>
          <w:u w:val="single"/>
          <w:lang w:eastAsia="ko-KR"/>
        </w:rPr>
        <w:t xml:space="preserve">Proposal </w:t>
      </w:r>
      <w:r>
        <w:rPr>
          <w:rFonts w:eastAsiaTheme="minorEastAsia"/>
          <w:b/>
          <w:u w:val="single"/>
          <w:lang w:eastAsia="ko-KR"/>
        </w:rPr>
        <w:t>6</w:t>
      </w:r>
    </w:p>
    <w:p w14:paraId="0AD37224" w14:textId="755B257A" w:rsidR="00DE7BD6" w:rsidRDefault="00DE7BD6" w:rsidP="00DE7BD6">
      <w:pPr>
        <w:spacing w:after="0"/>
        <w:ind w:left="0" w:firstLine="0"/>
        <w:rPr>
          <w:rFonts w:eastAsiaTheme="minorEastAsia"/>
          <w:b/>
          <w:lang w:eastAsia="ko-KR"/>
        </w:rPr>
      </w:pPr>
      <w:r w:rsidRPr="00DE7BD6">
        <w:rPr>
          <w:rFonts w:eastAsiaTheme="minorEastAsia"/>
          <w:b/>
          <w:lang w:eastAsia="ko-KR"/>
        </w:rPr>
        <w:t>If the UE receives indication of switching dormancy behaviour (e.g, dormancy BWP to normal BWP, or vice versa) of a Scell(s) in a slot on a PCell, the UE doesn’t expect any PDSCH/PUSCH scheduling for that Scell(s) during a time</w:t>
      </w:r>
      <w:r w:rsidR="0095106E">
        <w:rPr>
          <w:rFonts w:eastAsiaTheme="minorEastAsia"/>
          <w:b/>
          <w:lang w:eastAsia="ko-KR"/>
        </w:rPr>
        <w:t xml:space="preserve"> duration</w:t>
      </w:r>
      <w:r>
        <w:rPr>
          <w:rFonts w:eastAsiaTheme="minorEastAsia"/>
          <w:b/>
          <w:lang w:eastAsia="ko-KR"/>
        </w:rPr>
        <w:t>.</w:t>
      </w:r>
    </w:p>
    <w:p w14:paraId="44B9AE22" w14:textId="72CBE4EB" w:rsidR="0095106E" w:rsidRPr="0095106E" w:rsidRDefault="0095106E" w:rsidP="0095106E">
      <w:pPr>
        <w:pStyle w:val="ad"/>
        <w:numPr>
          <w:ilvl w:val="0"/>
          <w:numId w:val="52"/>
        </w:numPr>
        <w:ind w:leftChars="0"/>
        <w:rPr>
          <w:rFonts w:ascii="Times New Roman" w:eastAsiaTheme="minorEastAsia" w:hAnsi="Times New Roman" w:cs="Times New Roman"/>
          <w:b/>
          <w:lang w:val="en-GB"/>
        </w:rPr>
      </w:pPr>
      <w:r w:rsidRPr="0095106E">
        <w:rPr>
          <w:rFonts w:ascii="Times New Roman" w:eastAsiaTheme="minorEastAsia" w:hAnsi="Times New Roman" w:cs="Times New Roman" w:hint="eastAsia"/>
          <w:b/>
          <w:lang w:val="en-GB"/>
        </w:rPr>
        <w:t>FFS exact time duration</w:t>
      </w:r>
    </w:p>
    <w:p w14:paraId="12DD212C" w14:textId="77777777" w:rsidR="00DE7BD6" w:rsidRPr="0095106E" w:rsidRDefault="00DE7BD6" w:rsidP="00DE7BD6">
      <w:pPr>
        <w:spacing w:after="0"/>
        <w:ind w:left="0" w:firstLine="0"/>
        <w:rPr>
          <w:rFonts w:eastAsiaTheme="minorEastAsia"/>
          <w:lang w:eastAsia="ko-KR"/>
        </w:rPr>
      </w:pPr>
    </w:p>
    <w:p w14:paraId="70CDF4B7" w14:textId="0C3BDF7F" w:rsidR="00DC535E" w:rsidRDefault="00DC535E" w:rsidP="00DC535E">
      <w:pPr>
        <w:spacing w:after="60"/>
        <w:ind w:left="0" w:firstLine="0"/>
        <w:rPr>
          <w:rFonts w:eastAsiaTheme="minorEastAsia"/>
          <w:lang w:eastAsia="ko-KR"/>
        </w:rPr>
      </w:pPr>
      <w:r>
        <w:rPr>
          <w:rFonts w:eastAsiaTheme="minorEastAsia" w:hint="eastAsia"/>
          <w:lang w:eastAsia="ko-KR"/>
        </w:rPr>
        <w:t xml:space="preserve">BWP inactivity timer is a useful tool to recover from possible misalignment </w:t>
      </w:r>
      <w:r>
        <w:rPr>
          <w:rFonts w:eastAsiaTheme="minorEastAsia"/>
          <w:lang w:eastAsia="ko-KR"/>
        </w:rPr>
        <w:t xml:space="preserve">on the activated BWP in a cell </w:t>
      </w:r>
      <w:r>
        <w:rPr>
          <w:rFonts w:eastAsiaTheme="minorEastAsia" w:hint="eastAsia"/>
          <w:lang w:eastAsia="ko-KR"/>
        </w:rPr>
        <w:t>between gNB and UE</w:t>
      </w:r>
      <w:r>
        <w:rPr>
          <w:rFonts w:eastAsiaTheme="minorEastAsia"/>
          <w:lang w:eastAsia="ko-KR"/>
        </w:rPr>
        <w:t xml:space="preserve">. However, </w:t>
      </w:r>
      <w:r w:rsidR="00FA0C54">
        <w:rPr>
          <w:rFonts w:eastAsiaTheme="minorEastAsia"/>
          <w:lang w:eastAsia="ko-KR"/>
        </w:rPr>
        <w:t xml:space="preserve">if the network </w:t>
      </w:r>
      <w:r w:rsidR="00CE500D">
        <w:rPr>
          <w:rFonts w:eastAsiaTheme="minorEastAsia"/>
          <w:lang w:eastAsia="ko-KR"/>
        </w:rPr>
        <w:t>activates a dormant BWP for the</w:t>
      </w:r>
      <w:r w:rsidR="00FA0C54">
        <w:rPr>
          <w:rFonts w:eastAsiaTheme="minorEastAsia"/>
          <w:lang w:eastAsia="ko-KR"/>
        </w:rPr>
        <w:t xml:space="preserve"> UE, it may not be desirable to use the BWP inactivity timer to switch the UE back to the normal BWP. Separate configurations for the dormant BWP on the BWP inactivity timer may be considered. </w:t>
      </w:r>
      <w:r w:rsidR="00CE500D">
        <w:rPr>
          <w:rFonts w:eastAsiaTheme="minorEastAsia"/>
          <w:lang w:eastAsia="ko-KR"/>
        </w:rPr>
        <w:t>Or else,</w:t>
      </w:r>
      <w:r w:rsidR="00FA0C54">
        <w:rPr>
          <w:rFonts w:eastAsiaTheme="minorEastAsia"/>
          <w:lang w:eastAsia="ko-KR"/>
        </w:rPr>
        <w:t xml:space="preserve"> simple</w:t>
      </w:r>
      <w:r w:rsidR="00CE500D">
        <w:rPr>
          <w:rFonts w:eastAsiaTheme="minorEastAsia"/>
          <w:lang w:eastAsia="ko-KR"/>
        </w:rPr>
        <w:t>r</w:t>
      </w:r>
      <w:r w:rsidR="00FA0C54">
        <w:rPr>
          <w:rFonts w:eastAsiaTheme="minorEastAsia"/>
          <w:lang w:eastAsia="ko-KR"/>
        </w:rPr>
        <w:t xml:space="preserve"> way can be to not apply BWP inactivity timer in case of dormant BWP. </w:t>
      </w:r>
    </w:p>
    <w:p w14:paraId="442C6219" w14:textId="13F7F4AB" w:rsidR="00FA0C54" w:rsidRPr="00FA0C54" w:rsidRDefault="00FA0C54" w:rsidP="00FA0C54">
      <w:pPr>
        <w:spacing w:after="0"/>
        <w:ind w:left="0" w:firstLine="0"/>
        <w:rPr>
          <w:rFonts w:eastAsiaTheme="minorEastAsia"/>
          <w:b/>
          <w:u w:val="single"/>
          <w:lang w:eastAsia="ko-KR"/>
        </w:rPr>
      </w:pPr>
      <w:r w:rsidRPr="00FA0C54">
        <w:rPr>
          <w:rFonts w:eastAsiaTheme="minorEastAsia"/>
          <w:b/>
          <w:u w:val="single"/>
          <w:lang w:eastAsia="ko-KR"/>
        </w:rPr>
        <w:lastRenderedPageBreak/>
        <w:t xml:space="preserve">Proposal </w:t>
      </w:r>
      <w:r w:rsidR="00CE500D">
        <w:rPr>
          <w:rFonts w:eastAsiaTheme="minorEastAsia"/>
          <w:b/>
          <w:u w:val="single"/>
          <w:lang w:eastAsia="ko-KR"/>
        </w:rPr>
        <w:t>7</w:t>
      </w:r>
    </w:p>
    <w:p w14:paraId="373AB167" w14:textId="58DEF80E" w:rsidR="00FA0C54" w:rsidRPr="00FA0C54" w:rsidRDefault="00FA0C54" w:rsidP="00FA0C54">
      <w:pPr>
        <w:spacing w:after="0"/>
        <w:ind w:left="0" w:firstLine="0"/>
        <w:rPr>
          <w:rFonts w:eastAsiaTheme="minorEastAsia"/>
          <w:b/>
          <w:lang w:eastAsia="ko-KR"/>
        </w:rPr>
      </w:pPr>
      <w:r w:rsidRPr="00FA0C54">
        <w:rPr>
          <w:rFonts w:eastAsiaTheme="minorEastAsia"/>
          <w:b/>
          <w:lang w:eastAsia="ko-KR"/>
        </w:rPr>
        <w:t xml:space="preserve">For a </w:t>
      </w:r>
      <w:r w:rsidR="00CE500D">
        <w:rPr>
          <w:rFonts w:eastAsiaTheme="minorEastAsia"/>
          <w:b/>
          <w:lang w:eastAsia="ko-KR"/>
        </w:rPr>
        <w:t xml:space="preserve">dormant </w:t>
      </w:r>
      <w:r w:rsidRPr="00FA0C54">
        <w:rPr>
          <w:rFonts w:eastAsiaTheme="minorEastAsia"/>
          <w:b/>
          <w:lang w:eastAsia="ko-KR"/>
        </w:rPr>
        <w:t>BWP, BWP inactivity timer should not be applied</w:t>
      </w:r>
    </w:p>
    <w:p w14:paraId="7B044A7A" w14:textId="77777777" w:rsidR="004C69B4" w:rsidRDefault="004C69B4" w:rsidP="00BD3F6B">
      <w:pPr>
        <w:ind w:left="0" w:firstLine="0"/>
        <w:rPr>
          <w:rFonts w:eastAsiaTheme="minorEastAsia"/>
          <w:lang w:eastAsia="ko-KR"/>
        </w:rPr>
      </w:pPr>
    </w:p>
    <w:p w14:paraId="1047F3D4" w14:textId="7D500164" w:rsidR="00605E53" w:rsidRPr="00DE7BD6" w:rsidRDefault="00605E53" w:rsidP="00605E53">
      <w:pPr>
        <w:pStyle w:val="10"/>
        <w:numPr>
          <w:ilvl w:val="1"/>
          <w:numId w:val="2"/>
        </w:numPr>
        <w:spacing w:after="0"/>
        <w:rPr>
          <w:rFonts w:eastAsiaTheme="minorEastAsia" w:cs="Arial"/>
          <w:b/>
          <w:sz w:val="24"/>
          <w:szCs w:val="28"/>
          <w:lang w:eastAsia="ko-KR"/>
        </w:rPr>
      </w:pPr>
      <w:r w:rsidRPr="00DE7BD6">
        <w:rPr>
          <w:rFonts w:eastAsiaTheme="minorEastAsia" w:cs="Arial"/>
          <w:b/>
          <w:sz w:val="24"/>
          <w:szCs w:val="28"/>
          <w:lang w:eastAsia="ko-KR"/>
        </w:rPr>
        <w:t xml:space="preserve">Dormancy indication </w:t>
      </w:r>
      <w:r>
        <w:rPr>
          <w:rFonts w:eastAsiaTheme="minorEastAsia" w:cs="Arial"/>
          <w:b/>
          <w:sz w:val="24"/>
          <w:szCs w:val="28"/>
          <w:lang w:eastAsia="ko-KR"/>
        </w:rPr>
        <w:t>outside</w:t>
      </w:r>
      <w:r w:rsidRPr="00DE7BD6">
        <w:rPr>
          <w:rFonts w:eastAsiaTheme="minorEastAsia" w:cs="Arial"/>
          <w:b/>
          <w:sz w:val="24"/>
          <w:szCs w:val="28"/>
          <w:lang w:eastAsia="ko-KR"/>
        </w:rPr>
        <w:t xml:space="preserve"> Active Time</w:t>
      </w:r>
    </w:p>
    <w:p w14:paraId="3361C87C" w14:textId="61F77DCA" w:rsidR="00605E53" w:rsidRDefault="00605E53" w:rsidP="00605E53">
      <w:pPr>
        <w:spacing w:after="0"/>
        <w:ind w:left="0" w:firstLine="0"/>
        <w:rPr>
          <w:rFonts w:eastAsiaTheme="minorEastAsia"/>
          <w:lang w:eastAsia="ko-KR"/>
        </w:rPr>
      </w:pPr>
      <w:r>
        <w:rPr>
          <w:rFonts w:eastAsiaTheme="minorEastAsia"/>
          <w:lang w:eastAsia="ko-KR"/>
        </w:rPr>
        <w:t xml:space="preserve">In the previous RAN1 meeting, only transition from ‘dormancy like’ to ‘non-dormancy like’ behaviour was agreed via DCI format 3-0 outside active time. However, there is no special overhead in supporting transition from ‘non-dormancy like’ to ‘dormancy like’ behaviour as well if the dormancy behaviour per SCell or SCell group is indicated by an explicit 1 bit. Moreover, </w:t>
      </w:r>
      <w:r w:rsidR="009D4B8F">
        <w:rPr>
          <w:rFonts w:eastAsiaTheme="minorEastAsia"/>
          <w:lang w:eastAsia="ko-KR"/>
        </w:rPr>
        <w:t>in some cases, gNB may want to switch only a part of Scell(s) from non-dormancy like behaviour to dormancy like behaviour in the next on-duration, in which case, indication of transition from ‘non-dormancy like’ to ‘dormancy like’ behaviour’ via DCI format 3-0 is necessary.</w:t>
      </w:r>
    </w:p>
    <w:p w14:paraId="4039E53B" w14:textId="15D87FCD" w:rsidR="009D4B8F" w:rsidRPr="00FA0C54" w:rsidRDefault="009D4B8F" w:rsidP="009D4B8F">
      <w:pPr>
        <w:spacing w:after="0"/>
        <w:ind w:left="0" w:firstLine="0"/>
        <w:rPr>
          <w:rFonts w:eastAsiaTheme="minorEastAsia"/>
          <w:b/>
          <w:u w:val="single"/>
          <w:lang w:eastAsia="ko-KR"/>
        </w:rPr>
      </w:pPr>
      <w:r w:rsidRPr="00FA0C54">
        <w:rPr>
          <w:rFonts w:eastAsiaTheme="minorEastAsia"/>
          <w:b/>
          <w:u w:val="single"/>
          <w:lang w:eastAsia="ko-KR"/>
        </w:rPr>
        <w:t xml:space="preserve">Proposal </w:t>
      </w:r>
      <w:r>
        <w:rPr>
          <w:rFonts w:eastAsiaTheme="minorEastAsia"/>
          <w:b/>
          <w:u w:val="single"/>
          <w:lang w:eastAsia="ko-KR"/>
        </w:rPr>
        <w:t>8</w:t>
      </w:r>
    </w:p>
    <w:p w14:paraId="081BD756" w14:textId="3BC8C60B" w:rsidR="009D4B8F" w:rsidRPr="00FA0C54" w:rsidRDefault="009D4B8F" w:rsidP="009D4B8F">
      <w:pPr>
        <w:spacing w:after="0"/>
        <w:ind w:left="0" w:firstLine="0"/>
        <w:rPr>
          <w:rFonts w:eastAsiaTheme="minorEastAsia"/>
          <w:b/>
          <w:lang w:eastAsia="ko-KR"/>
        </w:rPr>
      </w:pPr>
      <w:r>
        <w:rPr>
          <w:rFonts w:eastAsiaTheme="minorEastAsia"/>
          <w:b/>
          <w:lang w:eastAsia="ko-KR"/>
        </w:rPr>
        <w:t xml:space="preserve">Dormancy indication outside active time supports transition from </w:t>
      </w:r>
      <w:r w:rsidRPr="009D4B8F">
        <w:rPr>
          <w:rFonts w:eastAsiaTheme="minorEastAsia" w:hint="eastAsia"/>
          <w:b/>
          <w:lang w:eastAsia="ko-KR"/>
        </w:rPr>
        <w:t>‘</w:t>
      </w:r>
      <w:r w:rsidRPr="009D4B8F">
        <w:rPr>
          <w:rFonts w:eastAsiaTheme="minorEastAsia"/>
          <w:b/>
          <w:lang w:eastAsia="ko-KR"/>
        </w:rPr>
        <w:t>non-dormancy like’ to ‘dormancy like’ behaviour’</w:t>
      </w:r>
      <w:r>
        <w:rPr>
          <w:rFonts w:eastAsiaTheme="minorEastAsia"/>
          <w:b/>
          <w:lang w:eastAsia="ko-KR"/>
        </w:rPr>
        <w:t xml:space="preserve"> of a Scell or Scell group.</w:t>
      </w:r>
    </w:p>
    <w:p w14:paraId="5F4B87F1" w14:textId="77777777" w:rsidR="00605E53" w:rsidRDefault="00605E53" w:rsidP="00BD3F6B">
      <w:pPr>
        <w:ind w:left="0" w:firstLine="0"/>
        <w:rPr>
          <w:rFonts w:eastAsiaTheme="minorEastAsia"/>
          <w:lang w:eastAsia="ko-KR"/>
        </w:rPr>
      </w:pPr>
    </w:p>
    <w:p w14:paraId="50A8AF4A" w14:textId="77777777" w:rsidR="004D0A4C" w:rsidRDefault="004D0A4C" w:rsidP="004D0A4C">
      <w:pPr>
        <w:ind w:left="0" w:firstLine="0"/>
        <w:rPr>
          <w:rFonts w:eastAsiaTheme="minorEastAsia"/>
          <w:lang w:eastAsia="ko-KR"/>
        </w:rPr>
      </w:pPr>
      <w:r>
        <w:rPr>
          <w:rFonts w:eastAsiaTheme="minorEastAsia" w:hint="eastAsia"/>
          <w:lang w:eastAsia="ko-KR"/>
        </w:rPr>
        <w:t xml:space="preserve">In general, we believe unified design of dormancy indication </w:t>
      </w:r>
      <w:r>
        <w:rPr>
          <w:rFonts w:eastAsiaTheme="minorEastAsia"/>
          <w:lang w:eastAsia="ko-KR"/>
        </w:rPr>
        <w:t xml:space="preserve">between inside active time and outside active time </w:t>
      </w:r>
      <w:r>
        <w:rPr>
          <w:rFonts w:eastAsiaTheme="minorEastAsia" w:hint="eastAsia"/>
          <w:lang w:eastAsia="ko-KR"/>
        </w:rPr>
        <w:t xml:space="preserve">is better </w:t>
      </w:r>
      <w:r>
        <w:rPr>
          <w:rFonts w:eastAsiaTheme="minorEastAsia"/>
          <w:lang w:eastAsia="ko-KR"/>
        </w:rPr>
        <w:t>approach than increasing specification and UE implementation complexities by introducing different design for the outside active time case from the inside active time case. Therefore, we suggest the followings.</w:t>
      </w:r>
    </w:p>
    <w:p w14:paraId="72598D16" w14:textId="4143C2EE" w:rsidR="004D0A4C" w:rsidRPr="00FA0C54" w:rsidRDefault="004D0A4C" w:rsidP="004D0A4C">
      <w:pPr>
        <w:spacing w:after="0"/>
        <w:ind w:left="0" w:firstLine="0"/>
        <w:rPr>
          <w:rFonts w:eastAsiaTheme="minorEastAsia"/>
          <w:b/>
          <w:u w:val="single"/>
          <w:lang w:eastAsia="ko-KR"/>
        </w:rPr>
      </w:pPr>
      <w:r w:rsidRPr="00FA0C54">
        <w:rPr>
          <w:rFonts w:eastAsiaTheme="minorEastAsia"/>
          <w:b/>
          <w:u w:val="single"/>
          <w:lang w:eastAsia="ko-KR"/>
        </w:rPr>
        <w:t xml:space="preserve">Proposal </w:t>
      </w:r>
      <w:r>
        <w:rPr>
          <w:rFonts w:eastAsiaTheme="minorEastAsia"/>
          <w:b/>
          <w:u w:val="single"/>
          <w:lang w:eastAsia="ko-KR"/>
        </w:rPr>
        <w:t>9</w:t>
      </w:r>
    </w:p>
    <w:p w14:paraId="708671B6" w14:textId="77777777" w:rsidR="004D0A4C" w:rsidRDefault="004D0A4C" w:rsidP="004D0A4C">
      <w:pPr>
        <w:spacing w:after="0"/>
        <w:ind w:left="0" w:firstLine="0"/>
        <w:rPr>
          <w:rFonts w:eastAsiaTheme="minorEastAsia"/>
          <w:b/>
          <w:lang w:eastAsia="ko-KR"/>
        </w:rPr>
      </w:pPr>
      <w:r>
        <w:rPr>
          <w:rFonts w:eastAsiaTheme="minorEastAsia"/>
          <w:b/>
          <w:lang w:eastAsia="ko-KR"/>
        </w:rPr>
        <w:t>Remove the square brackets in the previous agreement “X1 = [5]” that is, agree with X1 = 5.</w:t>
      </w:r>
    </w:p>
    <w:p w14:paraId="70C54288" w14:textId="32CEB55C" w:rsidR="004D0A4C" w:rsidRPr="00FA0C54" w:rsidRDefault="004D0A4C" w:rsidP="004D0A4C">
      <w:pPr>
        <w:spacing w:after="0"/>
        <w:ind w:left="0" w:firstLine="0"/>
        <w:rPr>
          <w:rFonts w:eastAsiaTheme="minorEastAsia"/>
          <w:b/>
          <w:u w:val="single"/>
          <w:lang w:eastAsia="ko-KR"/>
        </w:rPr>
      </w:pPr>
      <w:r w:rsidRPr="00FA0C54">
        <w:rPr>
          <w:rFonts w:eastAsiaTheme="minorEastAsia"/>
          <w:b/>
          <w:u w:val="single"/>
          <w:lang w:eastAsia="ko-KR"/>
        </w:rPr>
        <w:t xml:space="preserve">Proposal </w:t>
      </w:r>
      <w:r>
        <w:rPr>
          <w:rFonts w:eastAsiaTheme="minorEastAsia"/>
          <w:b/>
          <w:u w:val="single"/>
          <w:lang w:eastAsia="ko-KR"/>
        </w:rPr>
        <w:t>10</w:t>
      </w:r>
    </w:p>
    <w:p w14:paraId="5A965F81" w14:textId="77777777" w:rsidR="004D0A4C" w:rsidRPr="004C69B4" w:rsidRDefault="004D0A4C" w:rsidP="004D0A4C">
      <w:pPr>
        <w:spacing w:after="0"/>
        <w:ind w:left="0" w:firstLine="0"/>
        <w:rPr>
          <w:rFonts w:eastAsiaTheme="minorEastAsia"/>
          <w:b/>
          <w:lang w:eastAsia="ko-KR"/>
        </w:rPr>
      </w:pPr>
      <w:r w:rsidRPr="004C69B4">
        <w:rPr>
          <w:rFonts w:eastAsiaTheme="minorEastAsia"/>
          <w:b/>
          <w:lang w:eastAsia="ko-KR"/>
        </w:rPr>
        <w:t xml:space="preserve">For the L1 based Scell dormancy indication sent on primary cell </w:t>
      </w:r>
      <w:r>
        <w:rPr>
          <w:rFonts w:eastAsiaTheme="minorEastAsia"/>
          <w:b/>
          <w:lang w:eastAsia="ko-KR"/>
        </w:rPr>
        <w:t>outside</w:t>
      </w:r>
      <w:r w:rsidRPr="004C69B4">
        <w:rPr>
          <w:rFonts w:eastAsiaTheme="minorEastAsia"/>
          <w:b/>
          <w:lang w:eastAsia="ko-KR"/>
        </w:rPr>
        <w:t xml:space="preserve"> active time</w:t>
      </w:r>
    </w:p>
    <w:p w14:paraId="55DABAB1" w14:textId="77777777" w:rsidR="004D0A4C" w:rsidRPr="004C69B4" w:rsidRDefault="004D0A4C" w:rsidP="004D0A4C">
      <w:pPr>
        <w:pStyle w:val="ad"/>
        <w:numPr>
          <w:ilvl w:val="0"/>
          <w:numId w:val="52"/>
        </w:numPr>
        <w:ind w:leftChars="0"/>
        <w:rPr>
          <w:rFonts w:ascii="Times New Roman" w:eastAsiaTheme="minorEastAsia" w:hAnsi="Times New Roman" w:cs="Times New Roman"/>
          <w:b/>
          <w:lang w:val="en-GB"/>
        </w:rPr>
      </w:pPr>
      <w:r w:rsidRPr="004C69B4">
        <w:rPr>
          <w:rFonts w:ascii="Times New Roman" w:eastAsiaTheme="minorEastAsia" w:hAnsi="Times New Roman" w:cs="Times New Roman"/>
          <w:b/>
          <w:lang w:val="en-GB"/>
        </w:rPr>
        <w:t>UE is configured with at least two BWPs for an Scell</w:t>
      </w:r>
    </w:p>
    <w:p w14:paraId="4339088B" w14:textId="77777777" w:rsidR="004D0A4C" w:rsidRPr="004C69B4" w:rsidRDefault="004D0A4C" w:rsidP="004D0A4C">
      <w:pPr>
        <w:pStyle w:val="ad"/>
        <w:numPr>
          <w:ilvl w:val="1"/>
          <w:numId w:val="52"/>
        </w:numPr>
        <w:ind w:leftChars="0"/>
        <w:rPr>
          <w:rFonts w:ascii="Times New Roman" w:eastAsiaTheme="minorEastAsia" w:hAnsi="Times New Roman" w:cs="Times New Roman"/>
          <w:b/>
          <w:lang w:val="en-GB"/>
        </w:rPr>
      </w:pPr>
      <w:r w:rsidRPr="004C69B4">
        <w:rPr>
          <w:rFonts w:ascii="Times New Roman" w:eastAsiaTheme="minorEastAsia" w:hAnsi="Times New Roman" w:cs="Times New Roman"/>
          <w:b/>
          <w:lang w:val="en-GB"/>
        </w:rPr>
        <w:t>The explicit information field in DCI indicates switching to/from dormant BWP configured for the Scell.</w:t>
      </w:r>
    </w:p>
    <w:p w14:paraId="7E099A14" w14:textId="77777777" w:rsidR="004D0A4C" w:rsidRPr="004C69B4" w:rsidRDefault="004D0A4C" w:rsidP="004D0A4C">
      <w:pPr>
        <w:spacing w:after="0"/>
        <w:ind w:left="0" w:firstLine="0"/>
        <w:rPr>
          <w:rFonts w:eastAsiaTheme="minorEastAsia"/>
          <w:b/>
          <w:lang w:eastAsia="ko-KR"/>
        </w:rPr>
      </w:pPr>
    </w:p>
    <w:p w14:paraId="20647FC3" w14:textId="7F478B68" w:rsidR="001620DE" w:rsidRPr="00DE7BD6" w:rsidRDefault="001620DE" w:rsidP="001620DE">
      <w:pPr>
        <w:pStyle w:val="10"/>
        <w:numPr>
          <w:ilvl w:val="1"/>
          <w:numId w:val="2"/>
        </w:numPr>
        <w:spacing w:after="0"/>
        <w:rPr>
          <w:rFonts w:eastAsiaTheme="minorEastAsia" w:cs="Arial"/>
          <w:b/>
          <w:sz w:val="24"/>
          <w:szCs w:val="28"/>
          <w:lang w:eastAsia="ko-KR"/>
        </w:rPr>
      </w:pPr>
      <w:r w:rsidRPr="00DE7BD6">
        <w:rPr>
          <w:rFonts w:eastAsiaTheme="minorEastAsia" w:cs="Arial"/>
          <w:b/>
          <w:sz w:val="24"/>
          <w:szCs w:val="28"/>
          <w:lang w:eastAsia="ko-KR"/>
        </w:rPr>
        <w:t xml:space="preserve">Dormancy </w:t>
      </w:r>
      <w:r>
        <w:rPr>
          <w:rFonts w:eastAsiaTheme="minorEastAsia" w:cs="Arial"/>
          <w:b/>
          <w:sz w:val="24"/>
          <w:szCs w:val="28"/>
          <w:lang w:eastAsia="ko-KR"/>
        </w:rPr>
        <w:t>behaviour with DRX</w:t>
      </w:r>
    </w:p>
    <w:p w14:paraId="5CD0C880" w14:textId="7367D6FC" w:rsidR="004D0A4C" w:rsidRPr="004D0A4C" w:rsidRDefault="001620DE" w:rsidP="001620DE">
      <w:pPr>
        <w:ind w:left="0" w:firstLine="0"/>
        <w:rPr>
          <w:rFonts w:eastAsiaTheme="minorEastAsia"/>
          <w:lang w:eastAsia="ko-KR"/>
        </w:rPr>
      </w:pPr>
      <w:r>
        <w:rPr>
          <w:rFonts w:eastAsiaTheme="minorEastAsia"/>
          <w:lang w:eastAsia="ko-KR"/>
        </w:rPr>
        <w:t>When a UE is configured with DRX, it should be decided what is the relationship between each on-duration when the UE is not configured with dormancy indication outside active time or if the UE does not detect dormancy indication outside active time.</w:t>
      </w:r>
    </w:p>
    <w:p w14:paraId="77B82CF7" w14:textId="37F99D9F" w:rsidR="001620DE" w:rsidRPr="00FA0C54" w:rsidRDefault="001620DE" w:rsidP="001620DE">
      <w:pPr>
        <w:spacing w:after="0"/>
        <w:ind w:left="0" w:firstLine="0"/>
        <w:rPr>
          <w:rFonts w:eastAsiaTheme="minorEastAsia"/>
          <w:b/>
          <w:u w:val="single"/>
          <w:lang w:eastAsia="ko-KR"/>
        </w:rPr>
      </w:pPr>
      <w:r w:rsidRPr="00FA0C54">
        <w:rPr>
          <w:rFonts w:eastAsiaTheme="minorEastAsia"/>
          <w:b/>
          <w:u w:val="single"/>
          <w:lang w:eastAsia="ko-KR"/>
        </w:rPr>
        <w:t xml:space="preserve">Proposal </w:t>
      </w:r>
      <w:r>
        <w:rPr>
          <w:rFonts w:eastAsiaTheme="minorEastAsia"/>
          <w:b/>
          <w:u w:val="single"/>
          <w:lang w:eastAsia="ko-KR"/>
        </w:rPr>
        <w:t>11</w:t>
      </w:r>
    </w:p>
    <w:p w14:paraId="6FA20A32" w14:textId="72844DE6" w:rsidR="001620DE" w:rsidRDefault="001620DE" w:rsidP="001620DE">
      <w:pPr>
        <w:spacing w:after="0"/>
        <w:ind w:left="0" w:firstLine="0"/>
        <w:rPr>
          <w:rFonts w:eastAsiaTheme="minorEastAsia"/>
          <w:b/>
          <w:lang w:eastAsia="ko-KR"/>
        </w:rPr>
      </w:pPr>
      <w:r w:rsidRPr="001620DE">
        <w:rPr>
          <w:rFonts w:eastAsiaTheme="minorEastAsia"/>
          <w:b/>
          <w:lang w:eastAsia="ko-KR"/>
        </w:rPr>
        <w:t xml:space="preserve">When a UE is configured with DRX </w:t>
      </w:r>
      <w:r>
        <w:rPr>
          <w:rFonts w:eastAsiaTheme="minorEastAsia"/>
          <w:b/>
          <w:lang w:eastAsia="ko-KR"/>
        </w:rPr>
        <w:t>and</w:t>
      </w:r>
      <w:r w:rsidRPr="001620DE">
        <w:rPr>
          <w:rFonts w:eastAsiaTheme="minorEastAsia"/>
          <w:b/>
          <w:lang w:eastAsia="ko-KR"/>
        </w:rPr>
        <w:t xml:space="preserve"> </w:t>
      </w:r>
      <w:r w:rsidR="00BB77A4">
        <w:rPr>
          <w:rFonts w:eastAsiaTheme="minorEastAsia"/>
          <w:b/>
          <w:lang w:eastAsia="ko-KR"/>
        </w:rPr>
        <w:t xml:space="preserve">if </w:t>
      </w:r>
      <w:r w:rsidRPr="001620DE">
        <w:rPr>
          <w:rFonts w:eastAsiaTheme="minorEastAsia"/>
          <w:b/>
          <w:lang w:eastAsia="ko-KR"/>
        </w:rPr>
        <w:t>the UE is not configured with dormancy indication outside active time or if the UE does not detect dormancy indication outside active time</w:t>
      </w:r>
      <w:r>
        <w:rPr>
          <w:rFonts w:eastAsiaTheme="minorEastAsia"/>
          <w:b/>
          <w:lang w:eastAsia="ko-KR"/>
        </w:rPr>
        <w:t xml:space="preserve"> for an on-duration, choose between the following two options.</w:t>
      </w:r>
    </w:p>
    <w:p w14:paraId="2D01CB35" w14:textId="58AD77A6" w:rsidR="001620DE" w:rsidRPr="001620DE" w:rsidRDefault="001620DE" w:rsidP="001620DE">
      <w:pPr>
        <w:pStyle w:val="ad"/>
        <w:numPr>
          <w:ilvl w:val="0"/>
          <w:numId w:val="52"/>
        </w:numPr>
        <w:ind w:leftChars="0"/>
        <w:rPr>
          <w:rFonts w:ascii="Times New Roman" w:eastAsiaTheme="minorEastAsia" w:hAnsi="Times New Roman" w:cs="Times New Roman"/>
          <w:b/>
          <w:lang w:val="en-GB"/>
        </w:rPr>
      </w:pPr>
      <w:r w:rsidRPr="001620DE">
        <w:rPr>
          <w:rFonts w:ascii="Times New Roman" w:eastAsiaTheme="minorEastAsia" w:hAnsi="Times New Roman" w:cs="Times New Roman"/>
          <w:b/>
          <w:lang w:val="en-GB"/>
        </w:rPr>
        <w:t>T</w:t>
      </w:r>
      <w:r w:rsidRPr="001620DE">
        <w:rPr>
          <w:rFonts w:ascii="Times New Roman" w:eastAsiaTheme="minorEastAsia" w:hAnsi="Times New Roman" w:cs="Times New Roman" w:hint="eastAsia"/>
          <w:b/>
          <w:lang w:val="en-GB"/>
        </w:rPr>
        <w:t xml:space="preserve">he </w:t>
      </w:r>
      <w:r w:rsidRPr="001620DE">
        <w:rPr>
          <w:rFonts w:ascii="Times New Roman" w:eastAsiaTheme="minorEastAsia" w:hAnsi="Times New Roman" w:cs="Times New Roman"/>
          <w:b/>
          <w:lang w:val="en-GB"/>
        </w:rPr>
        <w:t>UE keep</w:t>
      </w:r>
      <w:r w:rsidR="00BB77A4">
        <w:rPr>
          <w:rFonts w:ascii="Times New Roman" w:eastAsiaTheme="minorEastAsia" w:hAnsi="Times New Roman" w:cs="Times New Roman"/>
          <w:b/>
          <w:lang w:val="en-GB"/>
        </w:rPr>
        <w:t>s</w:t>
      </w:r>
      <w:r w:rsidRPr="001620DE">
        <w:rPr>
          <w:rFonts w:ascii="Times New Roman" w:eastAsiaTheme="minorEastAsia" w:hAnsi="Times New Roman" w:cs="Times New Roman"/>
          <w:b/>
          <w:lang w:val="en-GB"/>
        </w:rPr>
        <w:t xml:space="preserve"> the same dormancy behaviour in the latest DRX on duration</w:t>
      </w:r>
    </w:p>
    <w:p w14:paraId="75BE62A4" w14:textId="0E503D02" w:rsidR="001620DE" w:rsidRPr="001620DE" w:rsidRDefault="00BB77A4" w:rsidP="001620DE">
      <w:pPr>
        <w:pStyle w:val="ad"/>
        <w:numPr>
          <w:ilvl w:val="0"/>
          <w:numId w:val="52"/>
        </w:numPr>
        <w:ind w:leftChars="0"/>
        <w:rPr>
          <w:rFonts w:ascii="Times New Roman" w:eastAsiaTheme="minorEastAsia" w:hAnsi="Times New Roman" w:cs="Times New Roman"/>
          <w:b/>
          <w:lang w:val="en-GB"/>
        </w:rPr>
      </w:pPr>
      <w:r>
        <w:rPr>
          <w:rFonts w:ascii="Times New Roman" w:eastAsiaTheme="minorEastAsia" w:hAnsi="Times New Roman" w:cs="Times New Roman"/>
          <w:b/>
          <w:lang w:val="en-GB"/>
        </w:rPr>
        <w:lastRenderedPageBreak/>
        <w:t>T</w:t>
      </w:r>
      <w:r w:rsidR="001620DE" w:rsidRPr="001620DE">
        <w:rPr>
          <w:rFonts w:ascii="Times New Roman" w:eastAsiaTheme="minorEastAsia" w:hAnsi="Times New Roman" w:cs="Times New Roman"/>
          <w:b/>
          <w:lang w:val="en-GB"/>
        </w:rPr>
        <w:t>he UE resets to a default dormancy behaviour</w:t>
      </w:r>
    </w:p>
    <w:p w14:paraId="4A93A6B0" w14:textId="4E2CC656" w:rsidR="001620DE" w:rsidRPr="001620DE" w:rsidRDefault="001620DE" w:rsidP="001620DE">
      <w:pPr>
        <w:pStyle w:val="ad"/>
        <w:numPr>
          <w:ilvl w:val="1"/>
          <w:numId w:val="52"/>
        </w:numPr>
        <w:ind w:leftChars="0"/>
        <w:rPr>
          <w:rFonts w:ascii="Times New Roman" w:eastAsiaTheme="minorEastAsia" w:hAnsi="Times New Roman" w:cs="Times New Roman"/>
          <w:b/>
          <w:lang w:val="en-GB"/>
        </w:rPr>
      </w:pPr>
      <w:r w:rsidRPr="001620DE">
        <w:rPr>
          <w:rFonts w:ascii="Times New Roman" w:eastAsiaTheme="minorEastAsia" w:hAnsi="Times New Roman" w:cs="Times New Roman"/>
          <w:b/>
          <w:lang w:val="en-GB"/>
        </w:rPr>
        <w:t>FFS default behaviour</w:t>
      </w:r>
    </w:p>
    <w:p w14:paraId="339DF780" w14:textId="6F1AB2CE" w:rsidR="001620DE" w:rsidRPr="001620DE" w:rsidRDefault="001620DE" w:rsidP="001620DE">
      <w:pPr>
        <w:pStyle w:val="ad"/>
        <w:numPr>
          <w:ilvl w:val="1"/>
          <w:numId w:val="52"/>
        </w:numPr>
        <w:ind w:leftChars="0"/>
        <w:rPr>
          <w:rFonts w:ascii="Times New Roman" w:eastAsiaTheme="minorEastAsia" w:hAnsi="Times New Roman" w:cs="Times New Roman"/>
          <w:b/>
          <w:lang w:val="en-GB"/>
        </w:rPr>
      </w:pPr>
      <w:r w:rsidRPr="001620DE">
        <w:rPr>
          <w:rFonts w:ascii="Times New Roman" w:eastAsiaTheme="minorEastAsia" w:hAnsi="Times New Roman" w:cs="Times New Roman"/>
          <w:b/>
          <w:lang w:val="en-GB"/>
        </w:rPr>
        <w:t>FFS default behaviour is Scell or Scell group specific</w:t>
      </w:r>
    </w:p>
    <w:p w14:paraId="6FAB0E13" w14:textId="77777777" w:rsidR="00605E53" w:rsidRPr="001620DE" w:rsidRDefault="00605E53" w:rsidP="00BD3F6B">
      <w:pPr>
        <w:ind w:left="0" w:firstLine="0"/>
        <w:rPr>
          <w:rFonts w:eastAsiaTheme="minorEastAsia"/>
          <w:lang w:eastAsia="ko-KR"/>
        </w:rPr>
      </w:pPr>
    </w:p>
    <w:p w14:paraId="26BBF452" w14:textId="77777777" w:rsidR="00E53649" w:rsidRDefault="00E53649" w:rsidP="00E53649">
      <w:pPr>
        <w:pStyle w:val="10"/>
        <w:numPr>
          <w:ilvl w:val="0"/>
          <w:numId w:val="2"/>
        </w:numPr>
        <w:rPr>
          <w:rFonts w:eastAsia="바탕"/>
          <w:b/>
          <w:lang w:eastAsia="ko-KR"/>
        </w:rPr>
      </w:pPr>
      <w:r>
        <w:rPr>
          <w:rFonts w:eastAsia="바탕"/>
          <w:b/>
          <w:lang w:eastAsia="ko-KR"/>
        </w:rPr>
        <w:t>Conclusion</w:t>
      </w:r>
    </w:p>
    <w:p w14:paraId="5A32B5C0" w14:textId="79E48170" w:rsidR="0076505C" w:rsidRDefault="001620DE" w:rsidP="0076505C">
      <w:pPr>
        <w:ind w:left="0" w:firstLine="0"/>
        <w:rPr>
          <w:rFonts w:eastAsiaTheme="minorEastAsia"/>
          <w:szCs w:val="22"/>
          <w:lang w:eastAsia="ko-KR"/>
        </w:rPr>
      </w:pPr>
      <w:r>
        <w:rPr>
          <w:rFonts w:eastAsiaTheme="minorEastAsia"/>
          <w:szCs w:val="22"/>
          <w:lang w:eastAsia="ko-KR"/>
        </w:rPr>
        <w:t>In this contribution, we discussed remaining aspects to define Scell dormancy behaviour via L1 signalling inside Active Time and outside Active Time. P</w:t>
      </w:r>
      <w:r w:rsidR="008A6453">
        <w:rPr>
          <w:rFonts w:eastAsiaTheme="minorEastAsia"/>
          <w:szCs w:val="22"/>
          <w:lang w:eastAsia="ko-KR"/>
        </w:rPr>
        <w:t>roposals of this contributions are as follows.</w:t>
      </w:r>
    </w:p>
    <w:p w14:paraId="5A5A54D7" w14:textId="77777777" w:rsidR="00BB77A4" w:rsidRPr="003927A2" w:rsidRDefault="00BB77A4" w:rsidP="00BB77A4">
      <w:pPr>
        <w:spacing w:after="0"/>
        <w:ind w:left="0" w:firstLine="0"/>
        <w:rPr>
          <w:rFonts w:eastAsiaTheme="minorEastAsia"/>
          <w:b/>
          <w:u w:val="single"/>
          <w:lang w:eastAsia="ko-KR"/>
        </w:rPr>
      </w:pPr>
      <w:r w:rsidRPr="003927A2">
        <w:rPr>
          <w:rFonts w:eastAsiaTheme="minorEastAsia"/>
          <w:b/>
          <w:u w:val="single"/>
          <w:lang w:eastAsia="ko-KR"/>
        </w:rPr>
        <w:t>Proposal 1</w:t>
      </w:r>
    </w:p>
    <w:p w14:paraId="567596EB" w14:textId="77777777" w:rsidR="00BB77A4" w:rsidRPr="003927A2" w:rsidRDefault="00BB77A4" w:rsidP="00BB77A4">
      <w:pPr>
        <w:spacing w:after="0"/>
        <w:ind w:left="0" w:firstLine="0"/>
        <w:rPr>
          <w:rFonts w:eastAsiaTheme="minorEastAsia"/>
          <w:b/>
          <w:lang w:eastAsia="ko-KR"/>
        </w:rPr>
      </w:pPr>
      <w:r w:rsidRPr="003927A2">
        <w:rPr>
          <w:rFonts w:eastAsiaTheme="minorEastAsia"/>
          <w:b/>
          <w:lang w:eastAsia="ko-KR"/>
        </w:rPr>
        <w:t>Confirm the working assumption below.</w:t>
      </w:r>
    </w:p>
    <w:p w14:paraId="782B94E7" w14:textId="77777777" w:rsidR="00BB77A4" w:rsidRPr="00DB6749" w:rsidRDefault="00BB77A4" w:rsidP="00BB77A4">
      <w:pPr>
        <w:numPr>
          <w:ilvl w:val="0"/>
          <w:numId w:val="49"/>
        </w:numPr>
        <w:wordWrap w:val="0"/>
        <w:autoSpaceDE w:val="0"/>
        <w:autoSpaceDN w:val="0"/>
        <w:spacing w:before="0" w:after="160" w:line="252" w:lineRule="auto"/>
        <w:jc w:val="left"/>
        <w:rPr>
          <w:rFonts w:eastAsiaTheme="minorEastAsia"/>
          <w:b/>
          <w:lang w:eastAsia="ko-KR"/>
        </w:rPr>
      </w:pPr>
      <w:r w:rsidRPr="003927A2">
        <w:rPr>
          <w:rFonts w:eastAsiaTheme="minorEastAsia"/>
          <w:b/>
          <w:lang w:eastAsia="ko-KR"/>
        </w:rPr>
        <w:t xml:space="preserve"> </w:t>
      </w:r>
      <w:r w:rsidRPr="00DB6749">
        <w:rPr>
          <w:rFonts w:eastAsiaTheme="minorEastAsia"/>
          <w:b/>
          <w:lang w:eastAsia="ko-KR"/>
        </w:rPr>
        <w:t xml:space="preserve">For the L1 based Scell dormancy indication sent on primary cell within active time </w:t>
      </w:r>
    </w:p>
    <w:p w14:paraId="3AFC5276" w14:textId="77777777" w:rsidR="00BB77A4" w:rsidRPr="00DB6749" w:rsidRDefault="00BB77A4" w:rsidP="00BB77A4">
      <w:pPr>
        <w:numPr>
          <w:ilvl w:val="1"/>
          <w:numId w:val="49"/>
        </w:numPr>
        <w:wordWrap w:val="0"/>
        <w:autoSpaceDE w:val="0"/>
        <w:autoSpaceDN w:val="0"/>
        <w:spacing w:before="0" w:after="160" w:line="252" w:lineRule="auto"/>
        <w:jc w:val="left"/>
        <w:rPr>
          <w:rFonts w:eastAsiaTheme="minorEastAsia"/>
          <w:b/>
          <w:lang w:eastAsia="ko-KR"/>
        </w:rPr>
      </w:pPr>
      <w:r w:rsidRPr="00DB6749">
        <w:rPr>
          <w:rFonts w:eastAsiaTheme="minorEastAsia"/>
          <w:b/>
          <w:lang w:eastAsia="ko-KR"/>
        </w:rPr>
        <w:t>Support the following two cases for the PDCCH with dormancy indication</w:t>
      </w:r>
    </w:p>
    <w:p w14:paraId="7CF44C1C" w14:textId="77777777" w:rsidR="00BB77A4" w:rsidRPr="00DB6749" w:rsidRDefault="00BB77A4" w:rsidP="00BB77A4">
      <w:pPr>
        <w:numPr>
          <w:ilvl w:val="2"/>
          <w:numId w:val="49"/>
        </w:numPr>
        <w:wordWrap w:val="0"/>
        <w:autoSpaceDE w:val="0"/>
        <w:autoSpaceDN w:val="0"/>
        <w:spacing w:before="0" w:after="160" w:line="252" w:lineRule="auto"/>
        <w:jc w:val="left"/>
        <w:rPr>
          <w:rFonts w:eastAsiaTheme="minorEastAsia"/>
          <w:b/>
          <w:lang w:eastAsia="ko-KR"/>
        </w:rPr>
      </w:pPr>
      <w:r w:rsidRPr="00DB6749">
        <w:rPr>
          <w:rFonts w:eastAsiaTheme="minorEastAsia"/>
          <w:b/>
          <w:lang w:eastAsia="ko-KR"/>
        </w:rPr>
        <w:t>Case 1: The PDCCH schedules data for primary cell and also indicates dormancy for Scell(s)</w:t>
      </w:r>
    </w:p>
    <w:p w14:paraId="4318C6CE" w14:textId="77777777" w:rsidR="00BB77A4" w:rsidRPr="00DB6749" w:rsidRDefault="00BB77A4" w:rsidP="00BB77A4">
      <w:pPr>
        <w:numPr>
          <w:ilvl w:val="3"/>
          <w:numId w:val="50"/>
        </w:numPr>
        <w:wordWrap w:val="0"/>
        <w:autoSpaceDE w:val="0"/>
        <w:autoSpaceDN w:val="0"/>
        <w:spacing w:before="0" w:after="160" w:line="252" w:lineRule="auto"/>
        <w:jc w:val="left"/>
        <w:rPr>
          <w:rFonts w:eastAsiaTheme="minorEastAsia"/>
          <w:b/>
          <w:lang w:eastAsia="ko-KR"/>
        </w:rPr>
      </w:pPr>
      <w:r w:rsidRPr="00DB6749">
        <w:rPr>
          <w:rFonts w:eastAsiaTheme="minorEastAsia"/>
          <w:b/>
          <w:lang w:eastAsia="ko-KR"/>
        </w:rPr>
        <w:t>X2=5 (Note: X2 is upper bound)</w:t>
      </w:r>
    </w:p>
    <w:p w14:paraId="288FB7C3" w14:textId="77777777" w:rsidR="00BB77A4" w:rsidRPr="00DB6749" w:rsidRDefault="00BB77A4" w:rsidP="00BB77A4">
      <w:pPr>
        <w:numPr>
          <w:ilvl w:val="3"/>
          <w:numId w:val="50"/>
        </w:numPr>
        <w:wordWrap w:val="0"/>
        <w:autoSpaceDE w:val="0"/>
        <w:autoSpaceDN w:val="0"/>
        <w:spacing w:before="0" w:after="160" w:line="252" w:lineRule="auto"/>
        <w:jc w:val="left"/>
        <w:rPr>
          <w:rFonts w:eastAsiaTheme="minorEastAsia"/>
          <w:b/>
          <w:lang w:eastAsia="ko-KR"/>
        </w:rPr>
      </w:pPr>
      <w:r w:rsidRPr="00DB6749">
        <w:rPr>
          <w:rFonts w:eastAsiaTheme="minorEastAsia"/>
          <w:b/>
          <w:lang w:eastAsia="ko-KR"/>
        </w:rPr>
        <w:t>Discuss detailed design of explicit information field in DCI  and associated RRC signaling in RAN1#99</w:t>
      </w:r>
    </w:p>
    <w:p w14:paraId="2C896F09" w14:textId="77777777" w:rsidR="00BB77A4" w:rsidRPr="00DB6749" w:rsidRDefault="00BB77A4" w:rsidP="00BB77A4">
      <w:pPr>
        <w:numPr>
          <w:ilvl w:val="2"/>
          <w:numId w:val="49"/>
        </w:numPr>
        <w:wordWrap w:val="0"/>
        <w:autoSpaceDE w:val="0"/>
        <w:autoSpaceDN w:val="0"/>
        <w:spacing w:before="0" w:after="160" w:line="252" w:lineRule="auto"/>
        <w:jc w:val="left"/>
        <w:rPr>
          <w:rFonts w:eastAsiaTheme="minorEastAsia"/>
          <w:b/>
          <w:lang w:eastAsia="ko-KR"/>
        </w:rPr>
      </w:pPr>
      <w:r w:rsidRPr="00DB6749">
        <w:rPr>
          <w:rFonts w:eastAsiaTheme="minorEastAsia"/>
          <w:b/>
          <w:lang w:eastAsia="ko-KR"/>
        </w:rPr>
        <w:t>Case 2: The PDCCH indicates dormancy for Scell(s) without scheduling data</w:t>
      </w:r>
    </w:p>
    <w:p w14:paraId="2F7572C7" w14:textId="77777777" w:rsidR="00BB77A4" w:rsidRPr="00DB6749" w:rsidRDefault="00BB77A4" w:rsidP="00BB77A4">
      <w:pPr>
        <w:numPr>
          <w:ilvl w:val="3"/>
          <w:numId w:val="51"/>
        </w:numPr>
        <w:wordWrap w:val="0"/>
        <w:autoSpaceDE w:val="0"/>
        <w:autoSpaceDN w:val="0"/>
        <w:spacing w:before="0" w:after="0" w:line="240" w:lineRule="auto"/>
        <w:jc w:val="left"/>
        <w:rPr>
          <w:rFonts w:eastAsiaTheme="minorEastAsia"/>
          <w:b/>
          <w:lang w:eastAsia="ko-KR"/>
        </w:rPr>
      </w:pPr>
      <w:r w:rsidRPr="00DB6749">
        <w:rPr>
          <w:rFonts w:eastAsiaTheme="minorEastAsia"/>
          <w:b/>
          <w:lang w:eastAsia="ko-KR"/>
        </w:rPr>
        <w:t>Discuss detailed design of explicit information field in DCI in RAN1#99</w:t>
      </w:r>
    </w:p>
    <w:p w14:paraId="47C11336" w14:textId="77777777" w:rsidR="00BB77A4" w:rsidRPr="00DB6749" w:rsidRDefault="00BB77A4" w:rsidP="00BB77A4">
      <w:pPr>
        <w:numPr>
          <w:ilvl w:val="1"/>
          <w:numId w:val="49"/>
        </w:numPr>
        <w:wordWrap w:val="0"/>
        <w:autoSpaceDE w:val="0"/>
        <w:autoSpaceDN w:val="0"/>
        <w:spacing w:before="0" w:after="160" w:line="252" w:lineRule="auto"/>
        <w:jc w:val="left"/>
        <w:rPr>
          <w:rFonts w:eastAsiaTheme="minorEastAsia"/>
          <w:b/>
          <w:lang w:eastAsia="ko-KR"/>
        </w:rPr>
      </w:pPr>
      <w:r w:rsidRPr="00DB6749">
        <w:rPr>
          <w:rFonts w:eastAsiaTheme="minorEastAsia"/>
          <w:b/>
          <w:lang w:eastAsia="ko-KR"/>
        </w:rPr>
        <w:t xml:space="preserve">UE is indicated whether the PDCCH with dormancy indication is according to Case 1 or Case 2 </w:t>
      </w:r>
    </w:p>
    <w:p w14:paraId="550ACD11" w14:textId="77777777" w:rsidR="00BB77A4" w:rsidRPr="00DB6749" w:rsidRDefault="00BB77A4" w:rsidP="00BB77A4">
      <w:pPr>
        <w:numPr>
          <w:ilvl w:val="2"/>
          <w:numId w:val="49"/>
        </w:numPr>
        <w:wordWrap w:val="0"/>
        <w:autoSpaceDE w:val="0"/>
        <w:autoSpaceDN w:val="0"/>
        <w:spacing w:before="0" w:after="160" w:line="252" w:lineRule="auto"/>
        <w:jc w:val="left"/>
        <w:rPr>
          <w:rFonts w:eastAsiaTheme="minorEastAsia"/>
          <w:b/>
          <w:lang w:eastAsia="ko-KR"/>
        </w:rPr>
      </w:pPr>
      <w:r w:rsidRPr="00DB6749">
        <w:rPr>
          <w:rFonts w:eastAsiaTheme="minorEastAsia"/>
          <w:b/>
          <w:lang w:eastAsia="ko-KR"/>
        </w:rPr>
        <w:t>FFS details: e.g. a dedicated bit for the differentiation, a reserved combination of DCI fields etc.</w:t>
      </w:r>
    </w:p>
    <w:p w14:paraId="1A69E5D6" w14:textId="77777777" w:rsidR="00BB77A4" w:rsidRPr="003927A2" w:rsidRDefault="00BB77A4" w:rsidP="00BB77A4">
      <w:pPr>
        <w:numPr>
          <w:ilvl w:val="2"/>
          <w:numId w:val="49"/>
        </w:numPr>
        <w:wordWrap w:val="0"/>
        <w:autoSpaceDE w:val="0"/>
        <w:autoSpaceDN w:val="0"/>
        <w:spacing w:before="0" w:after="160" w:line="252" w:lineRule="auto"/>
        <w:jc w:val="left"/>
        <w:rPr>
          <w:rFonts w:eastAsiaTheme="minorEastAsia"/>
          <w:b/>
          <w:lang w:eastAsia="ko-KR"/>
        </w:rPr>
      </w:pPr>
      <w:r w:rsidRPr="00DB6749">
        <w:rPr>
          <w:rFonts w:eastAsiaTheme="minorEastAsia"/>
          <w:b/>
          <w:lang w:eastAsia="ko-KR"/>
        </w:rPr>
        <w:t>Note: no new RRC signaling introduced specifically for this indication</w:t>
      </w:r>
    </w:p>
    <w:p w14:paraId="6B8848E4" w14:textId="77777777" w:rsidR="00BB77A4" w:rsidRPr="003927A2" w:rsidRDefault="00BB77A4" w:rsidP="00BB77A4">
      <w:pPr>
        <w:spacing w:after="0"/>
        <w:ind w:left="0" w:firstLine="0"/>
        <w:rPr>
          <w:rFonts w:eastAsiaTheme="minorEastAsia"/>
          <w:b/>
          <w:u w:val="single"/>
          <w:lang w:eastAsia="ko-KR"/>
        </w:rPr>
      </w:pPr>
      <w:r w:rsidRPr="003927A2">
        <w:rPr>
          <w:rFonts w:eastAsiaTheme="minorEastAsia"/>
          <w:b/>
          <w:u w:val="single"/>
          <w:lang w:eastAsia="ko-KR"/>
        </w:rPr>
        <w:t xml:space="preserve">Proposal </w:t>
      </w:r>
      <w:r>
        <w:rPr>
          <w:rFonts w:eastAsiaTheme="minorEastAsia"/>
          <w:b/>
          <w:u w:val="single"/>
          <w:lang w:eastAsia="ko-KR"/>
        </w:rPr>
        <w:t>2</w:t>
      </w:r>
    </w:p>
    <w:p w14:paraId="66613309" w14:textId="77777777" w:rsidR="00BB77A4" w:rsidRDefault="00BB77A4" w:rsidP="00BB77A4">
      <w:pPr>
        <w:spacing w:after="0"/>
        <w:ind w:left="0" w:firstLine="0"/>
        <w:rPr>
          <w:rFonts w:eastAsiaTheme="minorEastAsia"/>
          <w:b/>
          <w:lang w:eastAsia="ko-KR"/>
        </w:rPr>
      </w:pPr>
      <w:r>
        <w:rPr>
          <w:rFonts w:eastAsiaTheme="minorEastAsia"/>
          <w:b/>
          <w:lang w:eastAsia="ko-KR"/>
        </w:rPr>
        <w:t xml:space="preserve">For the switching to/from dormant BWP via </w:t>
      </w:r>
      <w:r w:rsidRPr="003927A2">
        <w:rPr>
          <w:rFonts w:eastAsiaTheme="minorEastAsia"/>
          <w:b/>
          <w:lang w:eastAsia="ko-KR"/>
        </w:rPr>
        <w:t>L1 based Scell dormancy indication within active time</w:t>
      </w:r>
      <w:r>
        <w:rPr>
          <w:rFonts w:eastAsiaTheme="minorEastAsia"/>
          <w:b/>
          <w:lang w:eastAsia="ko-KR"/>
        </w:rPr>
        <w:t>, for case 1 (that is, dormancy indication with PDSCH scheduling)</w:t>
      </w:r>
    </w:p>
    <w:p w14:paraId="39EFC2CD" w14:textId="77777777" w:rsidR="00BB77A4" w:rsidRPr="009C21CB" w:rsidRDefault="00BB77A4" w:rsidP="00BB77A4">
      <w:pPr>
        <w:pStyle w:val="ad"/>
        <w:numPr>
          <w:ilvl w:val="0"/>
          <w:numId w:val="52"/>
        </w:numPr>
        <w:ind w:leftChars="0"/>
        <w:rPr>
          <w:rFonts w:eastAsiaTheme="minorEastAsia"/>
          <w:b/>
        </w:rPr>
      </w:pPr>
      <w:r w:rsidRPr="009C21CB">
        <w:rPr>
          <w:rFonts w:ascii="Times New Roman" w:eastAsiaTheme="minorEastAsia" w:hAnsi="Times New Roman" w:cs="Times New Roman" w:hint="eastAsia"/>
          <w:b/>
          <w:lang w:val="en-GB"/>
        </w:rPr>
        <w:t xml:space="preserve">UE is </w:t>
      </w:r>
      <w:r w:rsidRPr="009C21CB">
        <w:rPr>
          <w:rFonts w:ascii="Times New Roman" w:eastAsiaTheme="minorEastAsia" w:hAnsi="Times New Roman" w:cs="Times New Roman"/>
          <w:b/>
          <w:lang w:val="en-GB"/>
        </w:rPr>
        <w:t>configured with a single dormant BWP and one or multiples of normal BWP</w:t>
      </w:r>
      <w:r>
        <w:rPr>
          <w:rFonts w:ascii="Times New Roman" w:eastAsiaTheme="minorEastAsia" w:hAnsi="Times New Roman" w:cs="Times New Roman"/>
          <w:b/>
          <w:lang w:val="en-GB"/>
        </w:rPr>
        <w:t>(s) for a Scell</w:t>
      </w:r>
    </w:p>
    <w:p w14:paraId="3E1106D8" w14:textId="77777777" w:rsidR="00BB77A4" w:rsidRPr="009C21CB" w:rsidRDefault="00BB77A4" w:rsidP="00BB77A4">
      <w:pPr>
        <w:pStyle w:val="ad"/>
        <w:numPr>
          <w:ilvl w:val="0"/>
          <w:numId w:val="52"/>
        </w:numPr>
        <w:ind w:leftChars="0"/>
        <w:rPr>
          <w:rFonts w:eastAsiaTheme="minorEastAsia"/>
          <w:b/>
        </w:rPr>
      </w:pPr>
      <w:r>
        <w:rPr>
          <w:rFonts w:ascii="Times New Roman" w:eastAsiaTheme="minorEastAsia" w:hAnsi="Times New Roman" w:cs="Times New Roman"/>
          <w:b/>
          <w:lang w:val="en-GB"/>
        </w:rPr>
        <w:t>When the dormancy indicator bit corresponding to the Scell or Scell group including the Scell indicates ‘1’</w:t>
      </w:r>
    </w:p>
    <w:p w14:paraId="2E40542D" w14:textId="77777777" w:rsidR="00BB77A4" w:rsidRPr="009C21CB" w:rsidRDefault="00BB77A4" w:rsidP="00BB77A4">
      <w:pPr>
        <w:pStyle w:val="ad"/>
        <w:numPr>
          <w:ilvl w:val="1"/>
          <w:numId w:val="52"/>
        </w:numPr>
        <w:ind w:leftChars="0"/>
        <w:rPr>
          <w:rFonts w:eastAsiaTheme="minorEastAsia"/>
          <w:b/>
        </w:rPr>
      </w:pPr>
      <w:r>
        <w:rPr>
          <w:rFonts w:ascii="Times New Roman" w:eastAsiaTheme="minorEastAsia" w:hAnsi="Times New Roman" w:cs="Times New Roman"/>
          <w:b/>
          <w:lang w:val="en-GB"/>
        </w:rPr>
        <w:t>Configured dormant BWP is activated for the Scell</w:t>
      </w:r>
    </w:p>
    <w:p w14:paraId="74EA15AA" w14:textId="77777777" w:rsidR="00BB77A4" w:rsidRPr="009C21CB" w:rsidRDefault="00BB77A4" w:rsidP="00BB77A4">
      <w:pPr>
        <w:pStyle w:val="ad"/>
        <w:numPr>
          <w:ilvl w:val="0"/>
          <w:numId w:val="52"/>
        </w:numPr>
        <w:ind w:leftChars="0"/>
        <w:rPr>
          <w:rFonts w:eastAsiaTheme="minorEastAsia"/>
          <w:b/>
        </w:rPr>
      </w:pPr>
      <w:r>
        <w:rPr>
          <w:rFonts w:ascii="Times New Roman" w:eastAsiaTheme="minorEastAsia" w:hAnsi="Times New Roman" w:cs="Times New Roman"/>
          <w:b/>
          <w:lang w:val="en-GB"/>
        </w:rPr>
        <w:t>When the dormancy indicator bit corresponding to the Scell or Scell group including the Scell indicates ‘0’</w:t>
      </w:r>
    </w:p>
    <w:p w14:paraId="534E1A5C" w14:textId="77777777" w:rsidR="00BB77A4" w:rsidRPr="009C21CB" w:rsidRDefault="00BB77A4" w:rsidP="00BB77A4">
      <w:pPr>
        <w:pStyle w:val="ad"/>
        <w:numPr>
          <w:ilvl w:val="1"/>
          <w:numId w:val="52"/>
        </w:numPr>
        <w:ind w:leftChars="0"/>
        <w:rPr>
          <w:rFonts w:eastAsiaTheme="minorEastAsia"/>
          <w:b/>
        </w:rPr>
      </w:pPr>
      <w:r>
        <w:rPr>
          <w:rFonts w:ascii="Times New Roman" w:eastAsiaTheme="minorEastAsia" w:hAnsi="Times New Roman" w:cs="Times New Roman"/>
          <w:b/>
          <w:lang w:val="en-GB"/>
        </w:rPr>
        <w:t>One of the configured normal BWP(s) is activated for the Scell</w:t>
      </w:r>
    </w:p>
    <w:p w14:paraId="76562225" w14:textId="77777777" w:rsidR="00BB77A4" w:rsidRPr="009C21CB" w:rsidRDefault="00BB77A4" w:rsidP="00BB77A4">
      <w:pPr>
        <w:pStyle w:val="ad"/>
        <w:numPr>
          <w:ilvl w:val="2"/>
          <w:numId w:val="52"/>
        </w:numPr>
        <w:ind w:leftChars="0"/>
        <w:rPr>
          <w:rFonts w:ascii="Times New Roman" w:eastAsiaTheme="minorEastAsia" w:hAnsi="Times New Roman" w:cs="Times New Roman"/>
          <w:b/>
          <w:lang w:val="en-GB"/>
        </w:rPr>
      </w:pPr>
      <w:r w:rsidRPr="009C21CB">
        <w:rPr>
          <w:rFonts w:ascii="Times New Roman" w:eastAsiaTheme="minorEastAsia" w:hAnsi="Times New Roman" w:cs="Times New Roman" w:hint="eastAsia"/>
          <w:b/>
          <w:lang w:val="en-GB"/>
        </w:rPr>
        <w:lastRenderedPageBreak/>
        <w:t xml:space="preserve">FFS which normal BWP (e.g. </w:t>
      </w:r>
      <w:r w:rsidRPr="009C21CB">
        <w:rPr>
          <w:rFonts w:ascii="Times New Roman" w:eastAsiaTheme="minorEastAsia" w:hAnsi="Times New Roman" w:cs="Times New Roman"/>
          <w:b/>
          <w:lang w:val="en-GB"/>
        </w:rPr>
        <w:t>lowest BWP index, etc.)</w:t>
      </w:r>
    </w:p>
    <w:p w14:paraId="6EB6D2FC" w14:textId="77777777" w:rsidR="00BB77A4" w:rsidRPr="003927A2" w:rsidRDefault="00BB77A4" w:rsidP="00BB77A4">
      <w:pPr>
        <w:spacing w:after="0"/>
        <w:ind w:left="0" w:firstLine="0"/>
        <w:rPr>
          <w:rFonts w:eastAsiaTheme="minorEastAsia"/>
          <w:b/>
          <w:u w:val="single"/>
          <w:lang w:eastAsia="ko-KR"/>
        </w:rPr>
      </w:pPr>
      <w:r w:rsidRPr="003927A2">
        <w:rPr>
          <w:rFonts w:eastAsiaTheme="minorEastAsia"/>
          <w:b/>
          <w:u w:val="single"/>
          <w:lang w:eastAsia="ko-KR"/>
        </w:rPr>
        <w:t xml:space="preserve">Proposal </w:t>
      </w:r>
      <w:r>
        <w:rPr>
          <w:rFonts w:eastAsiaTheme="minorEastAsia"/>
          <w:b/>
          <w:u w:val="single"/>
          <w:lang w:eastAsia="ko-KR"/>
        </w:rPr>
        <w:t>3</w:t>
      </w:r>
    </w:p>
    <w:p w14:paraId="76C90E92" w14:textId="77777777" w:rsidR="00BB77A4" w:rsidRDefault="00BB77A4" w:rsidP="00BB77A4">
      <w:pPr>
        <w:spacing w:after="0"/>
        <w:ind w:left="0" w:firstLine="0"/>
        <w:rPr>
          <w:rFonts w:eastAsiaTheme="minorEastAsia"/>
          <w:b/>
          <w:lang w:eastAsia="ko-KR"/>
        </w:rPr>
      </w:pPr>
      <w:r>
        <w:rPr>
          <w:rFonts w:eastAsiaTheme="minorEastAsia"/>
          <w:b/>
          <w:lang w:eastAsia="ko-KR"/>
        </w:rPr>
        <w:t xml:space="preserve">For the switching to/from dormant BWP via </w:t>
      </w:r>
      <w:r w:rsidRPr="003927A2">
        <w:rPr>
          <w:rFonts w:eastAsiaTheme="minorEastAsia"/>
          <w:b/>
          <w:lang w:eastAsia="ko-KR"/>
        </w:rPr>
        <w:t>L1 based Scell dormancy indication within active time</w:t>
      </w:r>
      <w:r>
        <w:rPr>
          <w:rFonts w:eastAsiaTheme="minorEastAsia"/>
          <w:b/>
          <w:lang w:eastAsia="ko-KR"/>
        </w:rPr>
        <w:t>, for case 2 (that is, dormancy indication without PDSCH scheduling)</w:t>
      </w:r>
    </w:p>
    <w:p w14:paraId="1A40EF27" w14:textId="77777777" w:rsidR="00BB77A4" w:rsidRDefault="00BB77A4" w:rsidP="00BB77A4">
      <w:pPr>
        <w:pStyle w:val="ad"/>
        <w:numPr>
          <w:ilvl w:val="0"/>
          <w:numId w:val="52"/>
        </w:numPr>
        <w:ind w:leftChars="0"/>
        <w:rPr>
          <w:rFonts w:ascii="Times New Roman" w:eastAsiaTheme="minorEastAsia" w:hAnsi="Times New Roman" w:cs="Times New Roman"/>
          <w:b/>
          <w:lang w:val="en-GB"/>
        </w:rPr>
      </w:pPr>
      <w:r w:rsidRPr="00EA338B">
        <w:rPr>
          <w:rFonts w:ascii="Times New Roman" w:eastAsiaTheme="minorEastAsia" w:hAnsi="Times New Roman" w:cs="Times New Roman"/>
          <w:b/>
          <w:lang w:val="en-GB"/>
        </w:rPr>
        <w:t>X2</w:t>
      </w:r>
      <w:r>
        <w:rPr>
          <w:rFonts w:ascii="Times New Roman" w:eastAsiaTheme="minorEastAsia" w:hAnsi="Times New Roman" w:cs="Times New Roman"/>
          <w:b/>
          <w:lang w:val="en-GB"/>
        </w:rPr>
        <w:t xml:space="preserve"> value is same with that for case 1</w:t>
      </w:r>
      <w:r w:rsidRPr="00EA338B">
        <w:rPr>
          <w:rFonts w:ascii="Times New Roman" w:eastAsiaTheme="minorEastAsia" w:hAnsi="Times New Roman" w:cs="Times New Roman"/>
          <w:b/>
          <w:lang w:val="en-GB"/>
        </w:rPr>
        <w:t xml:space="preserve"> (Note: X2 is upper bound)</w:t>
      </w:r>
    </w:p>
    <w:p w14:paraId="4823653D" w14:textId="77777777" w:rsidR="00BB77A4" w:rsidRPr="00EA338B" w:rsidRDefault="00BB77A4" w:rsidP="00BB77A4">
      <w:pPr>
        <w:pStyle w:val="ad"/>
        <w:numPr>
          <w:ilvl w:val="0"/>
          <w:numId w:val="52"/>
        </w:numPr>
        <w:ind w:leftChars="0"/>
        <w:rPr>
          <w:rFonts w:ascii="Times New Roman" w:eastAsiaTheme="minorEastAsia" w:hAnsi="Times New Roman" w:cs="Times New Roman"/>
          <w:b/>
          <w:lang w:val="en-GB"/>
        </w:rPr>
      </w:pPr>
      <w:r>
        <w:rPr>
          <w:rFonts w:ascii="Times New Roman" w:eastAsiaTheme="minorEastAsia" w:hAnsi="Times New Roman" w:cs="Times New Roman"/>
          <w:b/>
          <w:lang w:val="en-GB"/>
        </w:rPr>
        <w:t>The size of the configured explicit field is same with that for case 1</w:t>
      </w:r>
    </w:p>
    <w:p w14:paraId="10EFA63C" w14:textId="77777777" w:rsidR="00BB77A4" w:rsidRPr="009C21CB" w:rsidRDefault="00BB77A4" w:rsidP="00BB77A4">
      <w:pPr>
        <w:pStyle w:val="ad"/>
        <w:numPr>
          <w:ilvl w:val="0"/>
          <w:numId w:val="52"/>
        </w:numPr>
        <w:ind w:leftChars="0"/>
        <w:rPr>
          <w:rFonts w:eastAsiaTheme="minorEastAsia"/>
          <w:b/>
        </w:rPr>
      </w:pPr>
      <w:r>
        <w:rPr>
          <w:rFonts w:ascii="Times New Roman" w:eastAsiaTheme="minorEastAsia" w:hAnsi="Times New Roman" w:cs="Times New Roman"/>
          <w:b/>
          <w:lang w:val="en-GB"/>
        </w:rPr>
        <w:t>When the dormancy indicator bit corresponding to the Scell or Scell group including the Scell indicates ‘1’</w:t>
      </w:r>
    </w:p>
    <w:p w14:paraId="54C913CD" w14:textId="77777777" w:rsidR="00BB77A4" w:rsidRPr="009C21CB" w:rsidRDefault="00BB77A4" w:rsidP="00BB77A4">
      <w:pPr>
        <w:pStyle w:val="ad"/>
        <w:numPr>
          <w:ilvl w:val="1"/>
          <w:numId w:val="52"/>
        </w:numPr>
        <w:ind w:leftChars="0"/>
        <w:rPr>
          <w:rFonts w:eastAsiaTheme="minorEastAsia"/>
          <w:b/>
        </w:rPr>
      </w:pPr>
      <w:r>
        <w:rPr>
          <w:rFonts w:ascii="Times New Roman" w:eastAsiaTheme="minorEastAsia" w:hAnsi="Times New Roman" w:cs="Times New Roman"/>
          <w:b/>
          <w:lang w:val="en-GB"/>
        </w:rPr>
        <w:t>Configured dormant BWP is activated for the Scell</w:t>
      </w:r>
    </w:p>
    <w:p w14:paraId="41098EAB" w14:textId="77777777" w:rsidR="00BB77A4" w:rsidRPr="009C21CB" w:rsidRDefault="00BB77A4" w:rsidP="00BB77A4">
      <w:pPr>
        <w:pStyle w:val="ad"/>
        <w:numPr>
          <w:ilvl w:val="0"/>
          <w:numId w:val="52"/>
        </w:numPr>
        <w:ind w:leftChars="0"/>
        <w:rPr>
          <w:rFonts w:eastAsiaTheme="minorEastAsia"/>
          <w:b/>
        </w:rPr>
      </w:pPr>
      <w:r>
        <w:rPr>
          <w:rFonts w:ascii="Times New Roman" w:eastAsiaTheme="minorEastAsia" w:hAnsi="Times New Roman" w:cs="Times New Roman"/>
          <w:b/>
          <w:lang w:val="en-GB"/>
        </w:rPr>
        <w:t>When the dormancy indicator bit corresponding to the Scell or Scell group including the Scell indicates ‘0’</w:t>
      </w:r>
    </w:p>
    <w:p w14:paraId="26B2FEE1" w14:textId="77777777" w:rsidR="00BB77A4" w:rsidRPr="009C21CB" w:rsidRDefault="00BB77A4" w:rsidP="00BB77A4">
      <w:pPr>
        <w:pStyle w:val="ad"/>
        <w:numPr>
          <w:ilvl w:val="1"/>
          <w:numId w:val="52"/>
        </w:numPr>
        <w:ind w:leftChars="0"/>
        <w:rPr>
          <w:rFonts w:eastAsiaTheme="minorEastAsia"/>
          <w:b/>
        </w:rPr>
      </w:pPr>
      <w:r>
        <w:rPr>
          <w:rFonts w:ascii="Times New Roman" w:eastAsiaTheme="minorEastAsia" w:hAnsi="Times New Roman" w:cs="Times New Roman"/>
          <w:b/>
          <w:lang w:val="en-GB"/>
        </w:rPr>
        <w:t>One of the configured normal BWP(s) is activated for the Scell</w:t>
      </w:r>
    </w:p>
    <w:p w14:paraId="3BE8BF87" w14:textId="77777777" w:rsidR="00BB77A4" w:rsidRDefault="00BB77A4" w:rsidP="00BB77A4">
      <w:pPr>
        <w:pStyle w:val="ad"/>
        <w:numPr>
          <w:ilvl w:val="2"/>
          <w:numId w:val="52"/>
        </w:numPr>
        <w:ind w:leftChars="0"/>
        <w:rPr>
          <w:rFonts w:ascii="Times New Roman" w:eastAsiaTheme="minorEastAsia" w:hAnsi="Times New Roman" w:cs="Times New Roman"/>
          <w:b/>
          <w:lang w:val="en-GB"/>
        </w:rPr>
      </w:pPr>
      <w:r w:rsidRPr="009C21CB">
        <w:rPr>
          <w:rFonts w:ascii="Times New Roman" w:eastAsiaTheme="minorEastAsia" w:hAnsi="Times New Roman" w:cs="Times New Roman" w:hint="eastAsia"/>
          <w:b/>
          <w:lang w:val="en-GB"/>
        </w:rPr>
        <w:t xml:space="preserve">FFS which normal BWP (e.g. </w:t>
      </w:r>
      <w:r w:rsidRPr="009C21CB">
        <w:rPr>
          <w:rFonts w:ascii="Times New Roman" w:eastAsiaTheme="minorEastAsia" w:hAnsi="Times New Roman" w:cs="Times New Roman"/>
          <w:b/>
          <w:lang w:val="en-GB"/>
        </w:rPr>
        <w:t>lowest BWP index, etc.)</w:t>
      </w:r>
    </w:p>
    <w:p w14:paraId="6B0863F3" w14:textId="77777777" w:rsidR="00BB77A4" w:rsidRDefault="00BB77A4" w:rsidP="00BB77A4">
      <w:pPr>
        <w:pStyle w:val="ad"/>
        <w:numPr>
          <w:ilvl w:val="0"/>
          <w:numId w:val="52"/>
        </w:numPr>
        <w:ind w:leftChars="0"/>
        <w:rPr>
          <w:rFonts w:ascii="Times New Roman" w:eastAsiaTheme="minorEastAsia" w:hAnsi="Times New Roman" w:cs="Times New Roman"/>
          <w:b/>
          <w:lang w:val="en-GB"/>
        </w:rPr>
      </w:pPr>
      <w:r>
        <w:rPr>
          <w:rFonts w:ascii="Times New Roman" w:eastAsiaTheme="minorEastAsia" w:hAnsi="Times New Roman" w:cs="Times New Roman"/>
          <w:b/>
          <w:lang w:val="en-GB"/>
        </w:rPr>
        <w:t>The dormant BWP and normal BWP(s) configured for a Scell for case 2 are same with those for case 1</w:t>
      </w:r>
    </w:p>
    <w:p w14:paraId="3BEF4D2D" w14:textId="77777777" w:rsidR="00BB77A4" w:rsidRPr="009C21CB" w:rsidRDefault="00BB77A4" w:rsidP="00BB77A4">
      <w:pPr>
        <w:pStyle w:val="ad"/>
        <w:numPr>
          <w:ilvl w:val="0"/>
          <w:numId w:val="52"/>
        </w:numPr>
        <w:ind w:leftChars="0"/>
        <w:rPr>
          <w:rFonts w:ascii="Times New Roman" w:eastAsiaTheme="minorEastAsia" w:hAnsi="Times New Roman" w:cs="Times New Roman"/>
          <w:b/>
          <w:lang w:val="en-GB"/>
        </w:rPr>
      </w:pPr>
      <w:r>
        <w:rPr>
          <w:rFonts w:ascii="Times New Roman" w:eastAsiaTheme="minorEastAsia" w:hAnsi="Times New Roman" w:cs="Times New Roman"/>
          <w:b/>
          <w:lang w:val="en-GB"/>
        </w:rPr>
        <w:t>FFS how to differentiate case 1 and case 2</w:t>
      </w:r>
    </w:p>
    <w:p w14:paraId="0E6D2B8C" w14:textId="77777777" w:rsidR="00BB77A4" w:rsidRPr="00B86A6D" w:rsidRDefault="00BB77A4" w:rsidP="00BB77A4">
      <w:pPr>
        <w:spacing w:after="0"/>
        <w:ind w:left="0" w:firstLine="0"/>
        <w:rPr>
          <w:rFonts w:eastAsiaTheme="minorEastAsia"/>
          <w:b/>
          <w:u w:val="single"/>
          <w:lang w:eastAsia="ko-KR"/>
        </w:rPr>
      </w:pPr>
      <w:r w:rsidRPr="00B86A6D">
        <w:rPr>
          <w:rFonts w:eastAsiaTheme="minorEastAsia"/>
          <w:b/>
          <w:u w:val="single"/>
          <w:lang w:eastAsia="ko-KR"/>
        </w:rPr>
        <w:t>Proposal 4</w:t>
      </w:r>
    </w:p>
    <w:p w14:paraId="2E86D13B" w14:textId="0D2C44F2" w:rsidR="009B0049" w:rsidRDefault="00BB77A4" w:rsidP="00BB77A4">
      <w:pPr>
        <w:ind w:left="0" w:firstLine="0"/>
        <w:rPr>
          <w:rFonts w:eastAsiaTheme="minorEastAsia"/>
          <w:b/>
          <w:lang w:eastAsia="ko-KR"/>
        </w:rPr>
      </w:pPr>
      <w:r w:rsidRPr="00B86A6D">
        <w:rPr>
          <w:rFonts w:eastAsiaTheme="minorEastAsia"/>
          <w:b/>
          <w:lang w:eastAsia="ko-KR"/>
        </w:rPr>
        <w:t xml:space="preserve">When </w:t>
      </w:r>
      <w:r>
        <w:rPr>
          <w:rFonts w:eastAsiaTheme="minorEastAsia"/>
          <w:b/>
          <w:lang w:eastAsia="ko-KR"/>
        </w:rPr>
        <w:t>the</w:t>
      </w:r>
      <w:r w:rsidRPr="00B86A6D">
        <w:rPr>
          <w:rFonts w:eastAsiaTheme="minorEastAsia"/>
          <w:b/>
          <w:lang w:eastAsia="ko-KR"/>
        </w:rPr>
        <w:t xml:space="preserve"> UE receives dormancy indication for SCells or SCell groups via DCI format 1-1 on PCell, 1 bit explicit feedback for the dormancy indication is included in the HARQ feedback</w:t>
      </w:r>
      <w:r>
        <w:rPr>
          <w:rFonts w:eastAsiaTheme="minorEastAsia"/>
          <w:b/>
          <w:lang w:eastAsia="ko-KR"/>
        </w:rPr>
        <w:t xml:space="preserve"> codebook</w:t>
      </w:r>
      <w:r w:rsidRPr="00B86A6D">
        <w:rPr>
          <w:rFonts w:eastAsiaTheme="minorEastAsia"/>
          <w:b/>
          <w:lang w:eastAsia="ko-KR"/>
        </w:rPr>
        <w:t xml:space="preserve"> on </w:t>
      </w:r>
      <w:r>
        <w:rPr>
          <w:rFonts w:eastAsiaTheme="minorEastAsia"/>
          <w:b/>
          <w:lang w:eastAsia="ko-KR"/>
        </w:rPr>
        <w:t xml:space="preserve">the </w:t>
      </w:r>
      <w:r w:rsidRPr="00B86A6D">
        <w:rPr>
          <w:rFonts w:eastAsiaTheme="minorEastAsia"/>
          <w:b/>
          <w:lang w:eastAsia="ko-KR"/>
        </w:rPr>
        <w:t>PCell</w:t>
      </w:r>
    </w:p>
    <w:p w14:paraId="53E2B48C" w14:textId="77777777" w:rsidR="00BB77A4" w:rsidRPr="00B86A6D" w:rsidRDefault="00BB77A4" w:rsidP="00BB77A4">
      <w:pPr>
        <w:spacing w:after="0"/>
        <w:ind w:left="0" w:firstLine="0"/>
        <w:rPr>
          <w:rFonts w:eastAsiaTheme="minorEastAsia"/>
          <w:b/>
          <w:u w:val="single"/>
          <w:lang w:eastAsia="ko-KR"/>
        </w:rPr>
      </w:pPr>
      <w:r w:rsidRPr="00B86A6D">
        <w:rPr>
          <w:rFonts w:eastAsiaTheme="minorEastAsia"/>
          <w:b/>
          <w:u w:val="single"/>
          <w:lang w:eastAsia="ko-KR"/>
        </w:rPr>
        <w:t xml:space="preserve">Proposal </w:t>
      </w:r>
      <w:r>
        <w:rPr>
          <w:rFonts w:eastAsiaTheme="minorEastAsia"/>
          <w:b/>
          <w:u w:val="single"/>
          <w:lang w:eastAsia="ko-KR"/>
        </w:rPr>
        <w:t>5</w:t>
      </w:r>
    </w:p>
    <w:p w14:paraId="3B353F71" w14:textId="77777777" w:rsidR="00BB77A4" w:rsidRPr="00B86A6D" w:rsidRDefault="00BB77A4" w:rsidP="00BB77A4">
      <w:pPr>
        <w:spacing w:after="0"/>
        <w:ind w:left="0" w:firstLine="0"/>
        <w:rPr>
          <w:rFonts w:eastAsiaTheme="minorEastAsia"/>
          <w:b/>
          <w:lang w:eastAsia="ko-KR"/>
        </w:rPr>
      </w:pPr>
      <w:r w:rsidRPr="00B86A6D">
        <w:rPr>
          <w:rFonts w:eastAsiaTheme="minorEastAsia"/>
          <w:b/>
          <w:lang w:eastAsia="ko-KR"/>
        </w:rPr>
        <w:t xml:space="preserve">When </w:t>
      </w:r>
      <w:r>
        <w:rPr>
          <w:rFonts w:eastAsiaTheme="minorEastAsia"/>
          <w:b/>
          <w:lang w:eastAsia="ko-KR"/>
        </w:rPr>
        <w:t>the</w:t>
      </w:r>
      <w:r w:rsidRPr="00B86A6D">
        <w:rPr>
          <w:rFonts w:eastAsiaTheme="minorEastAsia"/>
          <w:b/>
          <w:lang w:eastAsia="ko-KR"/>
        </w:rPr>
        <w:t xml:space="preserve"> UE receives dormancy indication for SCells or SCell groups via DCI format </w:t>
      </w:r>
      <w:r>
        <w:rPr>
          <w:rFonts w:eastAsiaTheme="minorEastAsia"/>
          <w:b/>
          <w:lang w:eastAsia="ko-KR"/>
        </w:rPr>
        <w:t>0</w:t>
      </w:r>
      <w:r w:rsidRPr="00B86A6D">
        <w:rPr>
          <w:rFonts w:eastAsiaTheme="minorEastAsia"/>
          <w:b/>
          <w:lang w:eastAsia="ko-KR"/>
        </w:rPr>
        <w:t xml:space="preserve">-1 on PCell, </w:t>
      </w:r>
      <w:r>
        <w:rPr>
          <w:rFonts w:eastAsiaTheme="minorEastAsia"/>
          <w:b/>
          <w:lang w:eastAsia="ko-KR"/>
        </w:rPr>
        <w:t>PUSCH scheduled by the DCI format 0-1 is used for the confirmation of the UE reception of the dormancy indication.</w:t>
      </w:r>
    </w:p>
    <w:p w14:paraId="6D03550B" w14:textId="77777777" w:rsidR="00BB77A4" w:rsidRPr="00B86A6D" w:rsidRDefault="00BB77A4" w:rsidP="00BB77A4">
      <w:pPr>
        <w:spacing w:after="0"/>
        <w:ind w:left="0" w:firstLine="0"/>
        <w:rPr>
          <w:rFonts w:eastAsiaTheme="minorEastAsia"/>
          <w:b/>
          <w:u w:val="single"/>
          <w:lang w:eastAsia="ko-KR"/>
        </w:rPr>
      </w:pPr>
      <w:r w:rsidRPr="00B86A6D">
        <w:rPr>
          <w:rFonts w:eastAsiaTheme="minorEastAsia"/>
          <w:b/>
          <w:u w:val="single"/>
          <w:lang w:eastAsia="ko-KR"/>
        </w:rPr>
        <w:t xml:space="preserve">Proposal </w:t>
      </w:r>
      <w:r>
        <w:rPr>
          <w:rFonts w:eastAsiaTheme="minorEastAsia"/>
          <w:b/>
          <w:u w:val="single"/>
          <w:lang w:eastAsia="ko-KR"/>
        </w:rPr>
        <w:t>6</w:t>
      </w:r>
    </w:p>
    <w:p w14:paraId="33E26C4D" w14:textId="77777777" w:rsidR="00BB77A4" w:rsidRDefault="00BB77A4" w:rsidP="00BB77A4">
      <w:pPr>
        <w:spacing w:after="0"/>
        <w:ind w:left="0" w:firstLine="0"/>
        <w:rPr>
          <w:rFonts w:eastAsiaTheme="minorEastAsia"/>
          <w:b/>
          <w:lang w:eastAsia="ko-KR"/>
        </w:rPr>
      </w:pPr>
      <w:r w:rsidRPr="00DE7BD6">
        <w:rPr>
          <w:rFonts w:eastAsiaTheme="minorEastAsia"/>
          <w:b/>
          <w:lang w:eastAsia="ko-KR"/>
        </w:rPr>
        <w:t>If the UE receives indication of switching dormancy behaviour (e.g, dormancy BWP to normal BWP, or vice versa) of a Scell(s) in a slot on a PCell, the UE doesn’t expect any PDSCH/PUSCH scheduling for that Scell(s) during a time</w:t>
      </w:r>
      <w:r>
        <w:rPr>
          <w:rFonts w:eastAsiaTheme="minorEastAsia"/>
          <w:b/>
          <w:lang w:eastAsia="ko-KR"/>
        </w:rPr>
        <w:t xml:space="preserve"> duration.</w:t>
      </w:r>
    </w:p>
    <w:p w14:paraId="10618FA1" w14:textId="77777777" w:rsidR="00BB77A4" w:rsidRPr="0095106E" w:rsidRDefault="00BB77A4" w:rsidP="00BB77A4">
      <w:pPr>
        <w:pStyle w:val="ad"/>
        <w:numPr>
          <w:ilvl w:val="0"/>
          <w:numId w:val="52"/>
        </w:numPr>
        <w:ind w:leftChars="0"/>
        <w:rPr>
          <w:rFonts w:ascii="Times New Roman" w:eastAsiaTheme="minorEastAsia" w:hAnsi="Times New Roman" w:cs="Times New Roman"/>
          <w:b/>
          <w:lang w:val="en-GB"/>
        </w:rPr>
      </w:pPr>
      <w:r w:rsidRPr="0095106E">
        <w:rPr>
          <w:rFonts w:ascii="Times New Roman" w:eastAsiaTheme="minorEastAsia" w:hAnsi="Times New Roman" w:cs="Times New Roman" w:hint="eastAsia"/>
          <w:b/>
          <w:lang w:val="en-GB"/>
        </w:rPr>
        <w:t>FFS exact time duration</w:t>
      </w:r>
    </w:p>
    <w:p w14:paraId="3D073968" w14:textId="77777777" w:rsidR="00BB77A4" w:rsidRPr="00FA0C54" w:rsidRDefault="00BB77A4" w:rsidP="00BB77A4">
      <w:pPr>
        <w:spacing w:after="0"/>
        <w:ind w:left="0" w:firstLine="0"/>
        <w:rPr>
          <w:rFonts w:eastAsiaTheme="minorEastAsia"/>
          <w:b/>
          <w:u w:val="single"/>
          <w:lang w:eastAsia="ko-KR"/>
        </w:rPr>
      </w:pPr>
      <w:r w:rsidRPr="00FA0C54">
        <w:rPr>
          <w:rFonts w:eastAsiaTheme="minorEastAsia"/>
          <w:b/>
          <w:u w:val="single"/>
          <w:lang w:eastAsia="ko-KR"/>
        </w:rPr>
        <w:t xml:space="preserve">Proposal </w:t>
      </w:r>
      <w:r>
        <w:rPr>
          <w:rFonts w:eastAsiaTheme="minorEastAsia"/>
          <w:b/>
          <w:u w:val="single"/>
          <w:lang w:eastAsia="ko-KR"/>
        </w:rPr>
        <w:t>7</w:t>
      </w:r>
    </w:p>
    <w:p w14:paraId="59322EBC" w14:textId="77777777" w:rsidR="00BB77A4" w:rsidRPr="00FA0C54" w:rsidRDefault="00BB77A4" w:rsidP="00BB77A4">
      <w:pPr>
        <w:spacing w:after="0"/>
        <w:ind w:left="0" w:firstLine="0"/>
        <w:rPr>
          <w:rFonts w:eastAsiaTheme="minorEastAsia"/>
          <w:b/>
          <w:lang w:eastAsia="ko-KR"/>
        </w:rPr>
      </w:pPr>
      <w:r w:rsidRPr="00FA0C54">
        <w:rPr>
          <w:rFonts w:eastAsiaTheme="minorEastAsia"/>
          <w:b/>
          <w:lang w:eastAsia="ko-KR"/>
        </w:rPr>
        <w:t xml:space="preserve">For a </w:t>
      </w:r>
      <w:r>
        <w:rPr>
          <w:rFonts w:eastAsiaTheme="minorEastAsia"/>
          <w:b/>
          <w:lang w:eastAsia="ko-KR"/>
        </w:rPr>
        <w:t xml:space="preserve">dormant </w:t>
      </w:r>
      <w:r w:rsidRPr="00FA0C54">
        <w:rPr>
          <w:rFonts w:eastAsiaTheme="minorEastAsia"/>
          <w:b/>
          <w:lang w:eastAsia="ko-KR"/>
        </w:rPr>
        <w:t>BWP, BWP inactivity timer should not be applied</w:t>
      </w:r>
    </w:p>
    <w:p w14:paraId="210F7615" w14:textId="77777777" w:rsidR="00BB77A4" w:rsidRPr="00FA0C54" w:rsidRDefault="00BB77A4" w:rsidP="00BB77A4">
      <w:pPr>
        <w:spacing w:after="0"/>
        <w:ind w:left="0" w:firstLine="0"/>
        <w:rPr>
          <w:rFonts w:eastAsiaTheme="minorEastAsia"/>
          <w:b/>
          <w:u w:val="single"/>
          <w:lang w:eastAsia="ko-KR"/>
        </w:rPr>
      </w:pPr>
      <w:r w:rsidRPr="00FA0C54">
        <w:rPr>
          <w:rFonts w:eastAsiaTheme="minorEastAsia"/>
          <w:b/>
          <w:u w:val="single"/>
          <w:lang w:eastAsia="ko-KR"/>
        </w:rPr>
        <w:t xml:space="preserve">Proposal </w:t>
      </w:r>
      <w:r>
        <w:rPr>
          <w:rFonts w:eastAsiaTheme="minorEastAsia"/>
          <w:b/>
          <w:u w:val="single"/>
          <w:lang w:eastAsia="ko-KR"/>
        </w:rPr>
        <w:t>8</w:t>
      </w:r>
    </w:p>
    <w:p w14:paraId="6931C065" w14:textId="77777777" w:rsidR="00BB77A4" w:rsidRPr="00FA0C54" w:rsidRDefault="00BB77A4" w:rsidP="00BB77A4">
      <w:pPr>
        <w:spacing w:after="0"/>
        <w:ind w:left="0" w:firstLine="0"/>
        <w:rPr>
          <w:rFonts w:eastAsiaTheme="minorEastAsia"/>
          <w:b/>
          <w:lang w:eastAsia="ko-KR"/>
        </w:rPr>
      </w:pPr>
      <w:r>
        <w:rPr>
          <w:rFonts w:eastAsiaTheme="minorEastAsia"/>
          <w:b/>
          <w:lang w:eastAsia="ko-KR"/>
        </w:rPr>
        <w:t xml:space="preserve">Dormancy indication outside active time supports transition from </w:t>
      </w:r>
      <w:r w:rsidRPr="009D4B8F">
        <w:rPr>
          <w:rFonts w:eastAsiaTheme="minorEastAsia" w:hint="eastAsia"/>
          <w:b/>
          <w:lang w:eastAsia="ko-KR"/>
        </w:rPr>
        <w:t>‘</w:t>
      </w:r>
      <w:r w:rsidRPr="009D4B8F">
        <w:rPr>
          <w:rFonts w:eastAsiaTheme="minorEastAsia"/>
          <w:b/>
          <w:lang w:eastAsia="ko-KR"/>
        </w:rPr>
        <w:t>non-dormancy like’ to ‘dormancy like’ behaviour’</w:t>
      </w:r>
      <w:r>
        <w:rPr>
          <w:rFonts w:eastAsiaTheme="minorEastAsia"/>
          <w:b/>
          <w:lang w:eastAsia="ko-KR"/>
        </w:rPr>
        <w:t xml:space="preserve"> of a Scell or Scell group.</w:t>
      </w:r>
    </w:p>
    <w:p w14:paraId="0E9D4A17" w14:textId="77777777" w:rsidR="00BB77A4" w:rsidRPr="00FA0C54" w:rsidRDefault="00BB77A4" w:rsidP="00BB77A4">
      <w:pPr>
        <w:spacing w:after="0"/>
        <w:ind w:left="0" w:firstLine="0"/>
        <w:rPr>
          <w:rFonts w:eastAsiaTheme="minorEastAsia"/>
          <w:b/>
          <w:u w:val="single"/>
          <w:lang w:eastAsia="ko-KR"/>
        </w:rPr>
      </w:pPr>
      <w:r w:rsidRPr="00FA0C54">
        <w:rPr>
          <w:rFonts w:eastAsiaTheme="minorEastAsia"/>
          <w:b/>
          <w:u w:val="single"/>
          <w:lang w:eastAsia="ko-KR"/>
        </w:rPr>
        <w:t xml:space="preserve">Proposal </w:t>
      </w:r>
      <w:r>
        <w:rPr>
          <w:rFonts w:eastAsiaTheme="minorEastAsia"/>
          <w:b/>
          <w:u w:val="single"/>
          <w:lang w:eastAsia="ko-KR"/>
        </w:rPr>
        <w:t>9</w:t>
      </w:r>
    </w:p>
    <w:p w14:paraId="43300356" w14:textId="77777777" w:rsidR="00BB77A4" w:rsidRDefault="00BB77A4" w:rsidP="00BB77A4">
      <w:pPr>
        <w:spacing w:after="0"/>
        <w:ind w:left="0" w:firstLine="0"/>
        <w:rPr>
          <w:rFonts w:eastAsiaTheme="minorEastAsia"/>
          <w:b/>
          <w:lang w:eastAsia="ko-KR"/>
        </w:rPr>
      </w:pPr>
      <w:r>
        <w:rPr>
          <w:rFonts w:eastAsiaTheme="minorEastAsia"/>
          <w:b/>
          <w:lang w:eastAsia="ko-KR"/>
        </w:rPr>
        <w:t>Remove the square brackets in the previous agreement “X1 = [5]” that is, agree with X1 = 5.</w:t>
      </w:r>
    </w:p>
    <w:p w14:paraId="23FCCFD0" w14:textId="77777777" w:rsidR="00BB77A4" w:rsidRPr="00FA0C54" w:rsidRDefault="00BB77A4" w:rsidP="00BB77A4">
      <w:pPr>
        <w:spacing w:after="0"/>
        <w:ind w:left="0" w:firstLine="0"/>
        <w:rPr>
          <w:rFonts w:eastAsiaTheme="minorEastAsia"/>
          <w:b/>
          <w:u w:val="single"/>
          <w:lang w:eastAsia="ko-KR"/>
        </w:rPr>
      </w:pPr>
      <w:r w:rsidRPr="00FA0C54">
        <w:rPr>
          <w:rFonts w:eastAsiaTheme="minorEastAsia"/>
          <w:b/>
          <w:u w:val="single"/>
          <w:lang w:eastAsia="ko-KR"/>
        </w:rPr>
        <w:t xml:space="preserve">Proposal </w:t>
      </w:r>
      <w:r>
        <w:rPr>
          <w:rFonts w:eastAsiaTheme="minorEastAsia"/>
          <w:b/>
          <w:u w:val="single"/>
          <w:lang w:eastAsia="ko-KR"/>
        </w:rPr>
        <w:t>10</w:t>
      </w:r>
    </w:p>
    <w:p w14:paraId="34BD22AC" w14:textId="77777777" w:rsidR="00BB77A4" w:rsidRPr="004C69B4" w:rsidRDefault="00BB77A4" w:rsidP="00BB77A4">
      <w:pPr>
        <w:spacing w:after="0"/>
        <w:ind w:left="0" w:firstLine="0"/>
        <w:rPr>
          <w:rFonts w:eastAsiaTheme="minorEastAsia"/>
          <w:b/>
          <w:lang w:eastAsia="ko-KR"/>
        </w:rPr>
      </w:pPr>
      <w:r w:rsidRPr="004C69B4">
        <w:rPr>
          <w:rFonts w:eastAsiaTheme="minorEastAsia"/>
          <w:b/>
          <w:lang w:eastAsia="ko-KR"/>
        </w:rPr>
        <w:t xml:space="preserve">For the L1 based Scell dormancy indication sent on primary cell </w:t>
      </w:r>
      <w:r>
        <w:rPr>
          <w:rFonts w:eastAsiaTheme="minorEastAsia"/>
          <w:b/>
          <w:lang w:eastAsia="ko-KR"/>
        </w:rPr>
        <w:t>outside</w:t>
      </w:r>
      <w:r w:rsidRPr="004C69B4">
        <w:rPr>
          <w:rFonts w:eastAsiaTheme="minorEastAsia"/>
          <w:b/>
          <w:lang w:eastAsia="ko-KR"/>
        </w:rPr>
        <w:t xml:space="preserve"> active time</w:t>
      </w:r>
    </w:p>
    <w:p w14:paraId="56E7FE98" w14:textId="77777777" w:rsidR="00BB77A4" w:rsidRPr="004C69B4" w:rsidRDefault="00BB77A4" w:rsidP="00BB77A4">
      <w:pPr>
        <w:pStyle w:val="ad"/>
        <w:numPr>
          <w:ilvl w:val="0"/>
          <w:numId w:val="52"/>
        </w:numPr>
        <w:ind w:leftChars="0"/>
        <w:rPr>
          <w:rFonts w:ascii="Times New Roman" w:eastAsiaTheme="minorEastAsia" w:hAnsi="Times New Roman" w:cs="Times New Roman"/>
          <w:b/>
          <w:lang w:val="en-GB"/>
        </w:rPr>
      </w:pPr>
      <w:r w:rsidRPr="004C69B4">
        <w:rPr>
          <w:rFonts w:ascii="Times New Roman" w:eastAsiaTheme="minorEastAsia" w:hAnsi="Times New Roman" w:cs="Times New Roman"/>
          <w:b/>
          <w:lang w:val="en-GB"/>
        </w:rPr>
        <w:lastRenderedPageBreak/>
        <w:t>UE is configured with at least two BWPs for an Scell</w:t>
      </w:r>
    </w:p>
    <w:p w14:paraId="1D1EEC74" w14:textId="77777777" w:rsidR="00BB77A4" w:rsidRPr="004C69B4" w:rsidRDefault="00BB77A4" w:rsidP="00BB77A4">
      <w:pPr>
        <w:pStyle w:val="ad"/>
        <w:numPr>
          <w:ilvl w:val="1"/>
          <w:numId w:val="52"/>
        </w:numPr>
        <w:ind w:leftChars="0"/>
        <w:rPr>
          <w:rFonts w:ascii="Times New Roman" w:eastAsiaTheme="minorEastAsia" w:hAnsi="Times New Roman" w:cs="Times New Roman"/>
          <w:b/>
          <w:lang w:val="en-GB"/>
        </w:rPr>
      </w:pPr>
      <w:r w:rsidRPr="004C69B4">
        <w:rPr>
          <w:rFonts w:ascii="Times New Roman" w:eastAsiaTheme="minorEastAsia" w:hAnsi="Times New Roman" w:cs="Times New Roman"/>
          <w:b/>
          <w:lang w:val="en-GB"/>
        </w:rPr>
        <w:t>The explicit information field in DCI indicates switching to/from dormant BWP configured for the Scell.</w:t>
      </w:r>
    </w:p>
    <w:p w14:paraId="51AF6519" w14:textId="77777777" w:rsidR="00BB77A4" w:rsidRPr="00FA0C54" w:rsidRDefault="00BB77A4" w:rsidP="00BB77A4">
      <w:pPr>
        <w:spacing w:after="0"/>
        <w:ind w:left="0" w:firstLine="0"/>
        <w:rPr>
          <w:rFonts w:eastAsiaTheme="minorEastAsia"/>
          <w:b/>
          <w:u w:val="single"/>
          <w:lang w:eastAsia="ko-KR"/>
        </w:rPr>
      </w:pPr>
      <w:r w:rsidRPr="00FA0C54">
        <w:rPr>
          <w:rFonts w:eastAsiaTheme="minorEastAsia"/>
          <w:b/>
          <w:u w:val="single"/>
          <w:lang w:eastAsia="ko-KR"/>
        </w:rPr>
        <w:t xml:space="preserve">Proposal </w:t>
      </w:r>
      <w:r>
        <w:rPr>
          <w:rFonts w:eastAsiaTheme="minorEastAsia"/>
          <w:b/>
          <w:u w:val="single"/>
          <w:lang w:eastAsia="ko-KR"/>
        </w:rPr>
        <w:t>11</w:t>
      </w:r>
    </w:p>
    <w:p w14:paraId="50C65E4D" w14:textId="77777777" w:rsidR="00BB77A4" w:rsidRDefault="00BB77A4" w:rsidP="00BB77A4">
      <w:pPr>
        <w:spacing w:after="0"/>
        <w:ind w:left="0" w:firstLine="0"/>
        <w:rPr>
          <w:rFonts w:eastAsiaTheme="minorEastAsia"/>
          <w:b/>
          <w:lang w:eastAsia="ko-KR"/>
        </w:rPr>
      </w:pPr>
      <w:r w:rsidRPr="001620DE">
        <w:rPr>
          <w:rFonts w:eastAsiaTheme="minorEastAsia"/>
          <w:b/>
          <w:lang w:eastAsia="ko-KR"/>
        </w:rPr>
        <w:t xml:space="preserve">When a UE is configured with DRX </w:t>
      </w:r>
      <w:r>
        <w:rPr>
          <w:rFonts w:eastAsiaTheme="minorEastAsia"/>
          <w:b/>
          <w:lang w:eastAsia="ko-KR"/>
        </w:rPr>
        <w:t>and</w:t>
      </w:r>
      <w:r w:rsidRPr="001620DE">
        <w:rPr>
          <w:rFonts w:eastAsiaTheme="minorEastAsia"/>
          <w:b/>
          <w:lang w:eastAsia="ko-KR"/>
        </w:rPr>
        <w:t xml:space="preserve"> </w:t>
      </w:r>
      <w:r>
        <w:rPr>
          <w:rFonts w:eastAsiaTheme="minorEastAsia"/>
          <w:b/>
          <w:lang w:eastAsia="ko-KR"/>
        </w:rPr>
        <w:t xml:space="preserve">if </w:t>
      </w:r>
      <w:r w:rsidRPr="001620DE">
        <w:rPr>
          <w:rFonts w:eastAsiaTheme="minorEastAsia"/>
          <w:b/>
          <w:lang w:eastAsia="ko-KR"/>
        </w:rPr>
        <w:t>the UE is not configured with dormancy indication outside active time or if the UE does not detect dormancy indication outside active time</w:t>
      </w:r>
      <w:r>
        <w:rPr>
          <w:rFonts w:eastAsiaTheme="minorEastAsia"/>
          <w:b/>
          <w:lang w:eastAsia="ko-KR"/>
        </w:rPr>
        <w:t xml:space="preserve"> for an on-duration, choose between the following two options.</w:t>
      </w:r>
    </w:p>
    <w:p w14:paraId="651C913A" w14:textId="77777777" w:rsidR="00BB77A4" w:rsidRPr="001620DE" w:rsidRDefault="00BB77A4" w:rsidP="00BB77A4">
      <w:pPr>
        <w:pStyle w:val="ad"/>
        <w:numPr>
          <w:ilvl w:val="0"/>
          <w:numId w:val="52"/>
        </w:numPr>
        <w:ind w:leftChars="0"/>
        <w:rPr>
          <w:rFonts w:ascii="Times New Roman" w:eastAsiaTheme="minorEastAsia" w:hAnsi="Times New Roman" w:cs="Times New Roman"/>
          <w:b/>
          <w:lang w:val="en-GB"/>
        </w:rPr>
      </w:pPr>
      <w:r w:rsidRPr="001620DE">
        <w:rPr>
          <w:rFonts w:ascii="Times New Roman" w:eastAsiaTheme="minorEastAsia" w:hAnsi="Times New Roman" w:cs="Times New Roman"/>
          <w:b/>
          <w:lang w:val="en-GB"/>
        </w:rPr>
        <w:t>T</w:t>
      </w:r>
      <w:r w:rsidRPr="001620DE">
        <w:rPr>
          <w:rFonts w:ascii="Times New Roman" w:eastAsiaTheme="minorEastAsia" w:hAnsi="Times New Roman" w:cs="Times New Roman" w:hint="eastAsia"/>
          <w:b/>
          <w:lang w:val="en-GB"/>
        </w:rPr>
        <w:t xml:space="preserve">he </w:t>
      </w:r>
      <w:r w:rsidRPr="001620DE">
        <w:rPr>
          <w:rFonts w:ascii="Times New Roman" w:eastAsiaTheme="minorEastAsia" w:hAnsi="Times New Roman" w:cs="Times New Roman"/>
          <w:b/>
          <w:lang w:val="en-GB"/>
        </w:rPr>
        <w:t>UE keep</w:t>
      </w:r>
      <w:r>
        <w:rPr>
          <w:rFonts w:ascii="Times New Roman" w:eastAsiaTheme="minorEastAsia" w:hAnsi="Times New Roman" w:cs="Times New Roman"/>
          <w:b/>
          <w:lang w:val="en-GB"/>
        </w:rPr>
        <w:t>s</w:t>
      </w:r>
      <w:r w:rsidRPr="001620DE">
        <w:rPr>
          <w:rFonts w:ascii="Times New Roman" w:eastAsiaTheme="minorEastAsia" w:hAnsi="Times New Roman" w:cs="Times New Roman"/>
          <w:b/>
          <w:lang w:val="en-GB"/>
        </w:rPr>
        <w:t xml:space="preserve"> the same dormancy behaviour in the latest DRX on duration</w:t>
      </w:r>
    </w:p>
    <w:p w14:paraId="13FC556F" w14:textId="77777777" w:rsidR="00BB77A4" w:rsidRPr="001620DE" w:rsidRDefault="00BB77A4" w:rsidP="00BB77A4">
      <w:pPr>
        <w:pStyle w:val="ad"/>
        <w:numPr>
          <w:ilvl w:val="0"/>
          <w:numId w:val="52"/>
        </w:numPr>
        <w:ind w:leftChars="0"/>
        <w:rPr>
          <w:rFonts w:ascii="Times New Roman" w:eastAsiaTheme="minorEastAsia" w:hAnsi="Times New Roman" w:cs="Times New Roman"/>
          <w:b/>
          <w:lang w:val="en-GB"/>
        </w:rPr>
      </w:pPr>
      <w:r>
        <w:rPr>
          <w:rFonts w:ascii="Times New Roman" w:eastAsiaTheme="minorEastAsia" w:hAnsi="Times New Roman" w:cs="Times New Roman"/>
          <w:b/>
          <w:lang w:val="en-GB"/>
        </w:rPr>
        <w:t>T</w:t>
      </w:r>
      <w:r w:rsidRPr="001620DE">
        <w:rPr>
          <w:rFonts w:ascii="Times New Roman" w:eastAsiaTheme="minorEastAsia" w:hAnsi="Times New Roman" w:cs="Times New Roman"/>
          <w:b/>
          <w:lang w:val="en-GB"/>
        </w:rPr>
        <w:t>he UE resets to a default dormancy behaviour</w:t>
      </w:r>
    </w:p>
    <w:p w14:paraId="5266445C" w14:textId="77777777" w:rsidR="00BB77A4" w:rsidRPr="001620DE" w:rsidRDefault="00BB77A4" w:rsidP="00BB77A4">
      <w:pPr>
        <w:pStyle w:val="ad"/>
        <w:numPr>
          <w:ilvl w:val="1"/>
          <w:numId w:val="52"/>
        </w:numPr>
        <w:ind w:leftChars="0"/>
        <w:rPr>
          <w:rFonts w:ascii="Times New Roman" w:eastAsiaTheme="minorEastAsia" w:hAnsi="Times New Roman" w:cs="Times New Roman"/>
          <w:b/>
          <w:lang w:val="en-GB"/>
        </w:rPr>
      </w:pPr>
      <w:r w:rsidRPr="001620DE">
        <w:rPr>
          <w:rFonts w:ascii="Times New Roman" w:eastAsiaTheme="minorEastAsia" w:hAnsi="Times New Roman" w:cs="Times New Roman"/>
          <w:b/>
          <w:lang w:val="en-GB"/>
        </w:rPr>
        <w:t>FFS default behaviour</w:t>
      </w:r>
    </w:p>
    <w:p w14:paraId="385970BD" w14:textId="77777777" w:rsidR="00BB77A4" w:rsidRPr="001620DE" w:rsidRDefault="00BB77A4" w:rsidP="00BB77A4">
      <w:pPr>
        <w:pStyle w:val="ad"/>
        <w:numPr>
          <w:ilvl w:val="1"/>
          <w:numId w:val="52"/>
        </w:numPr>
        <w:ind w:leftChars="0"/>
        <w:rPr>
          <w:rFonts w:ascii="Times New Roman" w:eastAsiaTheme="minorEastAsia" w:hAnsi="Times New Roman" w:cs="Times New Roman"/>
          <w:b/>
          <w:lang w:val="en-GB"/>
        </w:rPr>
      </w:pPr>
      <w:r w:rsidRPr="001620DE">
        <w:rPr>
          <w:rFonts w:ascii="Times New Roman" w:eastAsiaTheme="minorEastAsia" w:hAnsi="Times New Roman" w:cs="Times New Roman"/>
          <w:b/>
          <w:lang w:val="en-GB"/>
        </w:rPr>
        <w:t>FFS default behaviour is Scell or Scell group specific</w:t>
      </w:r>
    </w:p>
    <w:p w14:paraId="765DBC65" w14:textId="77777777" w:rsidR="00BB77A4" w:rsidRPr="00BB77A4" w:rsidRDefault="00BB77A4" w:rsidP="00BB77A4">
      <w:pPr>
        <w:ind w:left="0" w:firstLine="0"/>
        <w:rPr>
          <w:rFonts w:eastAsiaTheme="minorEastAsia"/>
          <w:b/>
          <w:lang w:eastAsia="ko-KR"/>
        </w:rPr>
      </w:pPr>
    </w:p>
    <w:p w14:paraId="70EE82F5" w14:textId="15FA9891" w:rsidR="00380F89" w:rsidRDefault="00C1458F" w:rsidP="008D28B3">
      <w:pPr>
        <w:pStyle w:val="10"/>
        <w:numPr>
          <w:ilvl w:val="0"/>
          <w:numId w:val="1"/>
        </w:numPr>
        <w:spacing w:before="180"/>
        <w:rPr>
          <w:rFonts w:eastAsia="바탕"/>
          <w:b/>
          <w:lang w:eastAsia="ko-KR"/>
        </w:rPr>
      </w:pPr>
      <w:bookmarkStart w:id="3" w:name="_GoBack"/>
      <w:bookmarkEnd w:id="3"/>
      <w:r w:rsidRPr="007036D8">
        <w:rPr>
          <w:rFonts w:eastAsia="바탕" w:hint="eastAsia"/>
          <w:b/>
          <w:lang w:eastAsia="ko-KR"/>
        </w:rPr>
        <w:t>Reference</w:t>
      </w:r>
    </w:p>
    <w:p w14:paraId="1EFAE082" w14:textId="4E468FA3" w:rsidR="0044119C" w:rsidRDefault="00BF4AA0" w:rsidP="00D656AA">
      <w:pPr>
        <w:pStyle w:val="References"/>
        <w:numPr>
          <w:ilvl w:val="0"/>
          <w:numId w:val="0"/>
        </w:numPr>
        <w:ind w:left="425" w:hanging="425"/>
        <w:rPr>
          <w:rFonts w:eastAsiaTheme="minorEastAsia"/>
          <w:sz w:val="20"/>
          <w:szCs w:val="20"/>
          <w:lang w:val="en-GB" w:eastAsia="ko-KR"/>
        </w:rPr>
      </w:pPr>
      <w:r>
        <w:rPr>
          <w:rFonts w:eastAsiaTheme="minorEastAsia"/>
          <w:sz w:val="20"/>
          <w:szCs w:val="20"/>
          <w:lang w:val="en-GB" w:eastAsia="ko-KR"/>
        </w:rPr>
        <w:t>[</w:t>
      </w:r>
      <w:r w:rsidR="00C94983">
        <w:rPr>
          <w:rFonts w:eastAsiaTheme="minorEastAsia"/>
          <w:sz w:val="20"/>
          <w:szCs w:val="20"/>
          <w:lang w:val="en-GB" w:eastAsia="ko-KR"/>
        </w:rPr>
        <w:t>1</w:t>
      </w:r>
      <w:r>
        <w:rPr>
          <w:rFonts w:eastAsiaTheme="minorEastAsia"/>
          <w:sz w:val="20"/>
          <w:szCs w:val="20"/>
          <w:lang w:val="en-GB" w:eastAsia="ko-KR"/>
        </w:rPr>
        <w:t>]</w:t>
      </w:r>
      <w:r w:rsidR="00E45574">
        <w:rPr>
          <w:rFonts w:eastAsiaTheme="minorEastAsia"/>
          <w:sz w:val="20"/>
          <w:szCs w:val="20"/>
          <w:lang w:val="en-GB" w:eastAsia="ko-KR"/>
        </w:rPr>
        <w:tab/>
      </w:r>
      <w:r w:rsidR="00E21F6F">
        <w:rPr>
          <w:rFonts w:eastAsiaTheme="minorEastAsia"/>
          <w:sz w:val="20"/>
          <w:szCs w:val="20"/>
          <w:lang w:val="en-GB" w:eastAsia="ko-KR"/>
        </w:rPr>
        <w:t>RAN1 Chairman’s Notes, RAN1#98</w:t>
      </w:r>
      <w:r w:rsidR="001620DE">
        <w:rPr>
          <w:rFonts w:eastAsiaTheme="minorEastAsia"/>
          <w:sz w:val="20"/>
          <w:szCs w:val="20"/>
          <w:lang w:val="en-GB" w:eastAsia="ko-KR"/>
        </w:rPr>
        <w:t>bis</w:t>
      </w:r>
    </w:p>
    <w:p w14:paraId="3FDB6DD6" w14:textId="04013410" w:rsidR="00F8423F" w:rsidRDefault="00F8423F" w:rsidP="00F8423F">
      <w:pPr>
        <w:pStyle w:val="References"/>
        <w:numPr>
          <w:ilvl w:val="0"/>
          <w:numId w:val="0"/>
        </w:numPr>
        <w:ind w:left="425" w:hanging="425"/>
        <w:rPr>
          <w:rFonts w:eastAsiaTheme="minorEastAsia"/>
          <w:sz w:val="20"/>
          <w:szCs w:val="20"/>
          <w:lang w:val="en-GB" w:eastAsia="ko-KR"/>
        </w:rPr>
      </w:pPr>
    </w:p>
    <w:p w14:paraId="5FA1872B" w14:textId="32A87343" w:rsidR="00675216" w:rsidRPr="00E45574" w:rsidRDefault="00675216" w:rsidP="00675216">
      <w:pPr>
        <w:pStyle w:val="References"/>
        <w:numPr>
          <w:ilvl w:val="0"/>
          <w:numId w:val="0"/>
        </w:numPr>
        <w:ind w:left="425" w:hangingChars="193" w:hanging="425"/>
        <w:rPr>
          <w:rFonts w:eastAsiaTheme="minorEastAsia"/>
          <w:lang w:val="en-GB" w:eastAsia="ko-KR"/>
        </w:rPr>
      </w:pPr>
    </w:p>
    <w:p w14:paraId="212AAF9B" w14:textId="77777777" w:rsidR="00AE2D04" w:rsidRPr="0076505C" w:rsidRDefault="00AE2D04" w:rsidP="00FD3E0B">
      <w:pPr>
        <w:pStyle w:val="References"/>
        <w:numPr>
          <w:ilvl w:val="0"/>
          <w:numId w:val="0"/>
        </w:numPr>
        <w:rPr>
          <w:rFonts w:eastAsiaTheme="minorEastAsia"/>
          <w:lang w:eastAsia="ko-KR"/>
        </w:rPr>
      </w:pPr>
    </w:p>
    <w:sectPr w:rsidR="00AE2D04" w:rsidRPr="0076505C"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DE1234" w14:textId="77777777" w:rsidR="004C4D31" w:rsidRDefault="004C4D31" w:rsidP="00CB15B0">
      <w:pPr>
        <w:spacing w:before="0" w:after="0" w:line="240" w:lineRule="auto"/>
      </w:pPr>
      <w:r>
        <w:separator/>
      </w:r>
    </w:p>
  </w:endnote>
  <w:endnote w:type="continuationSeparator" w:id="0">
    <w:p w14:paraId="55066E66" w14:textId="77777777" w:rsidR="004C4D31" w:rsidRDefault="004C4D31"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0000012" w:usb3="00000000" w:csb0="0002009F" w:csb1="00000000"/>
  </w:font>
  <w:font w:name="바탕">
    <w:altName w:val="¹ÙÅÁ"/>
    <w:panose1 w:val="02030600000101010101"/>
    <w:charset w:val="81"/>
    <w:family w:val="roman"/>
    <w:pitch w:val="variable"/>
    <w:sig w:usb0="B00002AF" w:usb1="69D77CFB" w:usb2="00000030" w:usb3="00000000" w:csb0="0008009F" w:csb1="00000000"/>
  </w:font>
  <w:font w:name="MS Gothic">
    <w:altName w:val="‚l‚r ƒSƒVƒbƒN"/>
    <w:panose1 w:val="020B0609070205080204"/>
    <w:charset w:val="80"/>
    <w:family w:val="modern"/>
    <w:pitch w:val="fixed"/>
    <w:sig w:usb0="E00002FF" w:usb1="6AC7FDFB" w:usb2="00000012" w:usb3="00000000" w:csb0="0002009F" w:csb1="00000000"/>
  </w:font>
  <w:font w:name="돋움">
    <w:altName w:val="µ¸¿ò"/>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¼¸²"/>
    <w:panose1 w:val="020B0600000101010101"/>
    <w:charset w:val="81"/>
    <w:family w:val="modern"/>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1"/>
    <w:family w:val="modern"/>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1D3095" w14:textId="77777777" w:rsidR="004C4D31" w:rsidRDefault="004C4D31" w:rsidP="00CB15B0">
      <w:pPr>
        <w:spacing w:before="0" w:after="0" w:line="240" w:lineRule="auto"/>
      </w:pPr>
      <w:r>
        <w:separator/>
      </w:r>
    </w:p>
  </w:footnote>
  <w:footnote w:type="continuationSeparator" w:id="0">
    <w:p w14:paraId="776442E5" w14:textId="77777777" w:rsidR="004C4D31" w:rsidRDefault="004C4D31"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B41CEA"/>
    <w:multiLevelType w:val="hybridMultilevel"/>
    <w:tmpl w:val="E6085D4E"/>
    <w:lvl w:ilvl="0" w:tplc="35240A18">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CC468F"/>
    <w:multiLevelType w:val="multilevel"/>
    <w:tmpl w:val="1FB6075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7B549EF"/>
    <w:multiLevelType w:val="multilevel"/>
    <w:tmpl w:val="576C2D80"/>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7D35171"/>
    <w:multiLevelType w:val="multilevel"/>
    <w:tmpl w:val="3FC2731C"/>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9443007"/>
    <w:multiLevelType w:val="multilevel"/>
    <w:tmpl w:val="4E9AFD12"/>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D44D47"/>
    <w:multiLevelType w:val="multilevel"/>
    <w:tmpl w:val="C846D85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66663F"/>
    <w:multiLevelType w:val="multilevel"/>
    <w:tmpl w:val="A84E52A0"/>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38E2CC4"/>
    <w:multiLevelType w:val="multilevel"/>
    <w:tmpl w:val="4270440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4952D6C"/>
    <w:multiLevelType w:val="multilevel"/>
    <w:tmpl w:val="762A8602"/>
    <w:lvl w:ilvl="0">
      <w:start w:val="4"/>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27575FEC"/>
    <w:multiLevelType w:val="multilevel"/>
    <w:tmpl w:val="3A7045A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A61151C"/>
    <w:multiLevelType w:val="multilevel"/>
    <w:tmpl w:val="02E20EE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00972F8"/>
    <w:multiLevelType w:val="multilevel"/>
    <w:tmpl w:val="C2E46096"/>
    <w:lvl w:ilvl="0">
      <w:start w:val="5"/>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01E2C99"/>
    <w:multiLevelType w:val="multilevel"/>
    <w:tmpl w:val="5BA43CE4"/>
    <w:lvl w:ilvl="0">
      <w:start w:val="2"/>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1D90FF0"/>
    <w:multiLevelType w:val="multilevel"/>
    <w:tmpl w:val="4880C6F2"/>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2"/>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3C004B3"/>
    <w:multiLevelType w:val="hybridMultilevel"/>
    <w:tmpl w:val="4CF81A18"/>
    <w:lvl w:ilvl="0" w:tplc="99E21462">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9FB210B"/>
    <w:multiLevelType w:val="multilevel"/>
    <w:tmpl w:val="B81234B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5" w15:restartNumberingAfterBreak="0">
    <w:nsid w:val="3C413E40"/>
    <w:multiLevelType w:val="multilevel"/>
    <w:tmpl w:val="E0E8C902"/>
    <w:lvl w:ilvl="0">
      <w:start w:val="1"/>
      <w:numFmt w:val="lowerLetter"/>
      <w:lvlText w:val="%1."/>
      <w:lvlJc w:val="left"/>
      <w:pPr>
        <w:tabs>
          <w:tab w:val="num" w:pos="720"/>
        </w:tabs>
        <w:ind w:left="720" w:hanging="360"/>
      </w:pPr>
    </w:lvl>
    <w:lvl w:ilvl="1">
      <w:start w:val="7"/>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E00493F"/>
    <w:multiLevelType w:val="multilevel"/>
    <w:tmpl w:val="70B2CA38"/>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16456C0"/>
    <w:multiLevelType w:val="multilevel"/>
    <w:tmpl w:val="A9302F1A"/>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3"/>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2BA269B"/>
    <w:multiLevelType w:val="multilevel"/>
    <w:tmpl w:val="80548E4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55639C6"/>
    <w:multiLevelType w:val="multilevel"/>
    <w:tmpl w:val="4A645C1E"/>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8A07792"/>
    <w:multiLevelType w:val="multilevel"/>
    <w:tmpl w:val="F0AA7180"/>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49212C2B"/>
    <w:multiLevelType w:val="multilevel"/>
    <w:tmpl w:val="6D18B3DA"/>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5B2D164C"/>
    <w:multiLevelType w:val="multilevel"/>
    <w:tmpl w:val="3B9AD032"/>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5B952F3D"/>
    <w:multiLevelType w:val="multilevel"/>
    <w:tmpl w:val="D98A40D8"/>
    <w:lvl w:ilvl="0">
      <w:start w:val="1"/>
      <w:numFmt w:val="lowerLetter"/>
      <w:lvlText w:val="%1."/>
      <w:lvlJc w:val="left"/>
      <w:pPr>
        <w:tabs>
          <w:tab w:val="num" w:pos="720"/>
        </w:tabs>
        <w:ind w:left="720" w:hanging="360"/>
      </w:pPr>
    </w:lvl>
    <w:lvl w:ilvl="1">
      <w:start w:val="4"/>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5FA808D9"/>
    <w:multiLevelType w:val="multilevel"/>
    <w:tmpl w:val="3E721E3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60AD1E96"/>
    <w:multiLevelType w:val="multilevel"/>
    <w:tmpl w:val="3D4C0D6E"/>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615423AA"/>
    <w:multiLevelType w:val="multilevel"/>
    <w:tmpl w:val="E04E9E8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66075467"/>
    <w:multiLevelType w:val="multilevel"/>
    <w:tmpl w:val="5E62728A"/>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68B10B47"/>
    <w:multiLevelType w:val="multilevel"/>
    <w:tmpl w:val="CF1E621A"/>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698E2A29"/>
    <w:multiLevelType w:val="multilevel"/>
    <w:tmpl w:val="3EEC3B7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69A11CF7"/>
    <w:multiLevelType w:val="multilevel"/>
    <w:tmpl w:val="AA30914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44" w15:restartNumberingAfterBreak="0">
    <w:nsid w:val="6BBC5CC9"/>
    <w:multiLevelType w:val="multilevel"/>
    <w:tmpl w:val="8B94367C"/>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6BD111D5"/>
    <w:multiLevelType w:val="multilevel"/>
    <w:tmpl w:val="AB820C50"/>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6D4D68FC"/>
    <w:multiLevelType w:val="multilevel"/>
    <w:tmpl w:val="BC8825A4"/>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9" w15:restartNumberingAfterBreak="0">
    <w:nsid w:val="72E45E77"/>
    <w:multiLevelType w:val="hybridMultilevel"/>
    <w:tmpl w:val="75361648"/>
    <w:lvl w:ilvl="0" w:tplc="1F00BD2A">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7B3D1603"/>
    <w:multiLevelType w:val="multilevel"/>
    <w:tmpl w:val="40460D20"/>
    <w:lvl w:ilvl="0">
      <w:start w:val="7"/>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48"/>
  </w:num>
  <w:num w:numId="2">
    <w:abstractNumId w:val="48"/>
  </w:num>
  <w:num w:numId="3">
    <w:abstractNumId w:val="0"/>
  </w:num>
  <w:num w:numId="4">
    <w:abstractNumId w:val="24"/>
  </w:num>
  <w:num w:numId="5">
    <w:abstractNumId w:val="14"/>
  </w:num>
  <w:num w:numId="6">
    <w:abstractNumId w:val="43"/>
  </w:num>
  <w:num w:numId="7">
    <w:abstractNumId w:val="9"/>
  </w:num>
  <w:num w:numId="8">
    <w:abstractNumId w:val="17"/>
  </w:num>
  <w:num w:numId="9">
    <w:abstractNumId w:val="6"/>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5"/>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2"/>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num>
  <w:num w:numId="46">
    <w:abstractNumId w:val="22"/>
  </w:num>
  <w:num w:numId="47">
    <w:abstractNumId w:val="26"/>
  </w:num>
  <w:num w:numId="48">
    <w:abstractNumId w:val="7"/>
  </w:num>
  <w:num w:numId="49">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9E"/>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9AF"/>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8FE"/>
    <w:rsid w:val="00025969"/>
    <w:rsid w:val="00025ADD"/>
    <w:rsid w:val="00025C7D"/>
    <w:rsid w:val="000262DF"/>
    <w:rsid w:val="000267E8"/>
    <w:rsid w:val="00026836"/>
    <w:rsid w:val="00026B5A"/>
    <w:rsid w:val="00027156"/>
    <w:rsid w:val="000278C9"/>
    <w:rsid w:val="00027AEA"/>
    <w:rsid w:val="00027C0E"/>
    <w:rsid w:val="0003045C"/>
    <w:rsid w:val="00030D65"/>
    <w:rsid w:val="00031028"/>
    <w:rsid w:val="00031391"/>
    <w:rsid w:val="00031838"/>
    <w:rsid w:val="00031B83"/>
    <w:rsid w:val="0003222D"/>
    <w:rsid w:val="000323A5"/>
    <w:rsid w:val="0003275F"/>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0FAF"/>
    <w:rsid w:val="00041469"/>
    <w:rsid w:val="000416C6"/>
    <w:rsid w:val="000418D2"/>
    <w:rsid w:val="00041D6C"/>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6F36"/>
    <w:rsid w:val="00077728"/>
    <w:rsid w:val="00077F49"/>
    <w:rsid w:val="0008005E"/>
    <w:rsid w:val="000800FF"/>
    <w:rsid w:val="00080C36"/>
    <w:rsid w:val="00080FF9"/>
    <w:rsid w:val="00082161"/>
    <w:rsid w:val="00082350"/>
    <w:rsid w:val="00082CE0"/>
    <w:rsid w:val="00082FAF"/>
    <w:rsid w:val="00083EB4"/>
    <w:rsid w:val="00083F32"/>
    <w:rsid w:val="00083F3B"/>
    <w:rsid w:val="00084DDD"/>
    <w:rsid w:val="00084EED"/>
    <w:rsid w:val="00085013"/>
    <w:rsid w:val="00085458"/>
    <w:rsid w:val="00085649"/>
    <w:rsid w:val="00085898"/>
    <w:rsid w:val="00085DC3"/>
    <w:rsid w:val="000860D8"/>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7D0"/>
    <w:rsid w:val="00096832"/>
    <w:rsid w:val="00096BA2"/>
    <w:rsid w:val="00096C1E"/>
    <w:rsid w:val="00097A46"/>
    <w:rsid w:val="000A0AD7"/>
    <w:rsid w:val="000A0EEB"/>
    <w:rsid w:val="000A207A"/>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905"/>
    <w:rsid w:val="000C0FC7"/>
    <w:rsid w:val="000C11F6"/>
    <w:rsid w:val="000C14F2"/>
    <w:rsid w:val="000C15C7"/>
    <w:rsid w:val="000C2482"/>
    <w:rsid w:val="000C29D9"/>
    <w:rsid w:val="000C302B"/>
    <w:rsid w:val="000C336C"/>
    <w:rsid w:val="000C355F"/>
    <w:rsid w:val="000C3725"/>
    <w:rsid w:val="000C3820"/>
    <w:rsid w:val="000C3C93"/>
    <w:rsid w:val="000C3F44"/>
    <w:rsid w:val="000C4975"/>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41C2"/>
    <w:rsid w:val="000D41C4"/>
    <w:rsid w:val="000D4C21"/>
    <w:rsid w:val="000D5EDB"/>
    <w:rsid w:val="000D622F"/>
    <w:rsid w:val="000D6C08"/>
    <w:rsid w:val="000D6CF1"/>
    <w:rsid w:val="000D7436"/>
    <w:rsid w:val="000D7A1F"/>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5B"/>
    <w:rsid w:val="000E5AD5"/>
    <w:rsid w:val="000E65D9"/>
    <w:rsid w:val="000E6698"/>
    <w:rsid w:val="000E6960"/>
    <w:rsid w:val="000E7D80"/>
    <w:rsid w:val="000F0B17"/>
    <w:rsid w:val="000F0BF5"/>
    <w:rsid w:val="000F0EE4"/>
    <w:rsid w:val="000F1FDE"/>
    <w:rsid w:val="000F26D1"/>
    <w:rsid w:val="000F3707"/>
    <w:rsid w:val="000F386C"/>
    <w:rsid w:val="000F4232"/>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58"/>
    <w:rsid w:val="001056FF"/>
    <w:rsid w:val="00105E3E"/>
    <w:rsid w:val="00105E44"/>
    <w:rsid w:val="00105F63"/>
    <w:rsid w:val="001062FE"/>
    <w:rsid w:val="00107160"/>
    <w:rsid w:val="00107736"/>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C22"/>
    <w:rsid w:val="00123EC8"/>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6DB"/>
    <w:rsid w:val="001319BC"/>
    <w:rsid w:val="00132A3D"/>
    <w:rsid w:val="00132CD3"/>
    <w:rsid w:val="00133BFE"/>
    <w:rsid w:val="00133D6C"/>
    <w:rsid w:val="00134048"/>
    <w:rsid w:val="001342D9"/>
    <w:rsid w:val="00134B72"/>
    <w:rsid w:val="00135327"/>
    <w:rsid w:val="001366C8"/>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6DEA"/>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0DE"/>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3F"/>
    <w:rsid w:val="00182AA0"/>
    <w:rsid w:val="0018311D"/>
    <w:rsid w:val="00183C92"/>
    <w:rsid w:val="00183EA0"/>
    <w:rsid w:val="001840DB"/>
    <w:rsid w:val="00184A09"/>
    <w:rsid w:val="001852B9"/>
    <w:rsid w:val="0018614F"/>
    <w:rsid w:val="00186216"/>
    <w:rsid w:val="00186A3C"/>
    <w:rsid w:val="0018758F"/>
    <w:rsid w:val="001875A5"/>
    <w:rsid w:val="00190568"/>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C40"/>
    <w:rsid w:val="001A7E83"/>
    <w:rsid w:val="001B0075"/>
    <w:rsid w:val="001B01F9"/>
    <w:rsid w:val="001B096C"/>
    <w:rsid w:val="001B0E41"/>
    <w:rsid w:val="001B0E49"/>
    <w:rsid w:val="001B1641"/>
    <w:rsid w:val="001B1B59"/>
    <w:rsid w:val="001B28F9"/>
    <w:rsid w:val="001B2C76"/>
    <w:rsid w:val="001B2DFA"/>
    <w:rsid w:val="001B3038"/>
    <w:rsid w:val="001B329B"/>
    <w:rsid w:val="001B3422"/>
    <w:rsid w:val="001B348B"/>
    <w:rsid w:val="001B3685"/>
    <w:rsid w:val="001B3CEF"/>
    <w:rsid w:val="001B3EE5"/>
    <w:rsid w:val="001B3F48"/>
    <w:rsid w:val="001B45EE"/>
    <w:rsid w:val="001B4DBB"/>
    <w:rsid w:val="001B5403"/>
    <w:rsid w:val="001B56C3"/>
    <w:rsid w:val="001B584D"/>
    <w:rsid w:val="001B5863"/>
    <w:rsid w:val="001B66E0"/>
    <w:rsid w:val="001B68A0"/>
    <w:rsid w:val="001B69C8"/>
    <w:rsid w:val="001B6C63"/>
    <w:rsid w:val="001B6C80"/>
    <w:rsid w:val="001B7113"/>
    <w:rsid w:val="001B74FD"/>
    <w:rsid w:val="001B757B"/>
    <w:rsid w:val="001B7774"/>
    <w:rsid w:val="001C00BE"/>
    <w:rsid w:val="001C0360"/>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638"/>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1BED"/>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731"/>
    <w:rsid w:val="001F3D64"/>
    <w:rsid w:val="001F3E60"/>
    <w:rsid w:val="001F44FA"/>
    <w:rsid w:val="001F47D1"/>
    <w:rsid w:val="001F4F3C"/>
    <w:rsid w:val="001F7267"/>
    <w:rsid w:val="001F76E8"/>
    <w:rsid w:val="001F7CE9"/>
    <w:rsid w:val="001F7E24"/>
    <w:rsid w:val="001F7F8A"/>
    <w:rsid w:val="00200B34"/>
    <w:rsid w:val="00200CC6"/>
    <w:rsid w:val="00200D43"/>
    <w:rsid w:val="00201C18"/>
    <w:rsid w:val="00201C9A"/>
    <w:rsid w:val="00201DCF"/>
    <w:rsid w:val="00202453"/>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200D6"/>
    <w:rsid w:val="0022046D"/>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1A9B"/>
    <w:rsid w:val="00252041"/>
    <w:rsid w:val="002520CB"/>
    <w:rsid w:val="002523D5"/>
    <w:rsid w:val="00252E43"/>
    <w:rsid w:val="002533C1"/>
    <w:rsid w:val="0025349A"/>
    <w:rsid w:val="00253BB2"/>
    <w:rsid w:val="00254501"/>
    <w:rsid w:val="0025459C"/>
    <w:rsid w:val="00255A69"/>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4A4"/>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2EE"/>
    <w:rsid w:val="0029359B"/>
    <w:rsid w:val="00294382"/>
    <w:rsid w:val="00294797"/>
    <w:rsid w:val="00296CDE"/>
    <w:rsid w:val="00296D39"/>
    <w:rsid w:val="00297557"/>
    <w:rsid w:val="00297A28"/>
    <w:rsid w:val="002A104F"/>
    <w:rsid w:val="002A1EFA"/>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5"/>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A54"/>
    <w:rsid w:val="002B6B7F"/>
    <w:rsid w:val="002B7083"/>
    <w:rsid w:val="002B7296"/>
    <w:rsid w:val="002B7613"/>
    <w:rsid w:val="002B7725"/>
    <w:rsid w:val="002C09EE"/>
    <w:rsid w:val="002C0B68"/>
    <w:rsid w:val="002C0B73"/>
    <w:rsid w:val="002C0E3A"/>
    <w:rsid w:val="002C12E5"/>
    <w:rsid w:val="002C152D"/>
    <w:rsid w:val="002C1549"/>
    <w:rsid w:val="002C157F"/>
    <w:rsid w:val="002C1633"/>
    <w:rsid w:val="002C165C"/>
    <w:rsid w:val="002C1A24"/>
    <w:rsid w:val="002C1A31"/>
    <w:rsid w:val="002C1F20"/>
    <w:rsid w:val="002C27F9"/>
    <w:rsid w:val="002C38A7"/>
    <w:rsid w:val="002C38BE"/>
    <w:rsid w:val="002C3CA3"/>
    <w:rsid w:val="002C3D3F"/>
    <w:rsid w:val="002C4A07"/>
    <w:rsid w:val="002C4D7F"/>
    <w:rsid w:val="002C4F36"/>
    <w:rsid w:val="002C51FE"/>
    <w:rsid w:val="002C584D"/>
    <w:rsid w:val="002C5935"/>
    <w:rsid w:val="002C5FD1"/>
    <w:rsid w:val="002C6431"/>
    <w:rsid w:val="002C67F8"/>
    <w:rsid w:val="002C6C22"/>
    <w:rsid w:val="002C738B"/>
    <w:rsid w:val="002C7961"/>
    <w:rsid w:val="002C7D39"/>
    <w:rsid w:val="002D0266"/>
    <w:rsid w:val="002D1372"/>
    <w:rsid w:val="002D1391"/>
    <w:rsid w:val="002D13D6"/>
    <w:rsid w:val="002D14CB"/>
    <w:rsid w:val="002D1ABE"/>
    <w:rsid w:val="002D1EB9"/>
    <w:rsid w:val="002D21C6"/>
    <w:rsid w:val="002D235E"/>
    <w:rsid w:val="002D2462"/>
    <w:rsid w:val="002D2636"/>
    <w:rsid w:val="002D2DB4"/>
    <w:rsid w:val="002D2DF7"/>
    <w:rsid w:val="002D3001"/>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765"/>
    <w:rsid w:val="002E08AD"/>
    <w:rsid w:val="002E08BC"/>
    <w:rsid w:val="002E0BC1"/>
    <w:rsid w:val="002E220D"/>
    <w:rsid w:val="002E244F"/>
    <w:rsid w:val="002E3296"/>
    <w:rsid w:val="002E3AE2"/>
    <w:rsid w:val="002E41BE"/>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1C3B"/>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93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177F0"/>
    <w:rsid w:val="00320339"/>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9E4"/>
    <w:rsid w:val="00337E31"/>
    <w:rsid w:val="00337EE5"/>
    <w:rsid w:val="0034008E"/>
    <w:rsid w:val="0034011F"/>
    <w:rsid w:val="0034065A"/>
    <w:rsid w:val="00340AB1"/>
    <w:rsid w:val="003417FB"/>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687"/>
    <w:rsid w:val="003756AB"/>
    <w:rsid w:val="00375920"/>
    <w:rsid w:val="00375BA4"/>
    <w:rsid w:val="00375D5D"/>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1CE5"/>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7A2"/>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E08"/>
    <w:rsid w:val="003B5FFA"/>
    <w:rsid w:val="003B6537"/>
    <w:rsid w:val="003B7417"/>
    <w:rsid w:val="003B7782"/>
    <w:rsid w:val="003B7FFA"/>
    <w:rsid w:val="003C0697"/>
    <w:rsid w:val="003C0C03"/>
    <w:rsid w:val="003C0FE1"/>
    <w:rsid w:val="003C14E0"/>
    <w:rsid w:val="003C1C22"/>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71C"/>
    <w:rsid w:val="003D595E"/>
    <w:rsid w:val="003D5AC4"/>
    <w:rsid w:val="003D5D2D"/>
    <w:rsid w:val="003D5EE2"/>
    <w:rsid w:val="003D6F7E"/>
    <w:rsid w:val="003D7DB8"/>
    <w:rsid w:val="003D7DDC"/>
    <w:rsid w:val="003D7F5C"/>
    <w:rsid w:val="003E05DE"/>
    <w:rsid w:val="003E0627"/>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4A7"/>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E94"/>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A68"/>
    <w:rsid w:val="00432E3F"/>
    <w:rsid w:val="00433624"/>
    <w:rsid w:val="00433889"/>
    <w:rsid w:val="00433B53"/>
    <w:rsid w:val="004341A8"/>
    <w:rsid w:val="00434FE9"/>
    <w:rsid w:val="00435319"/>
    <w:rsid w:val="00435C70"/>
    <w:rsid w:val="00435FCB"/>
    <w:rsid w:val="004360D2"/>
    <w:rsid w:val="00437CB6"/>
    <w:rsid w:val="00437EDA"/>
    <w:rsid w:val="0044119C"/>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746"/>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7AD"/>
    <w:rsid w:val="00473921"/>
    <w:rsid w:val="00473FA6"/>
    <w:rsid w:val="00474165"/>
    <w:rsid w:val="004743FC"/>
    <w:rsid w:val="004744DB"/>
    <w:rsid w:val="004748B8"/>
    <w:rsid w:val="00474E8D"/>
    <w:rsid w:val="00475096"/>
    <w:rsid w:val="00475228"/>
    <w:rsid w:val="00476F9E"/>
    <w:rsid w:val="00477603"/>
    <w:rsid w:val="00477665"/>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3F53"/>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619E"/>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B7E45"/>
    <w:rsid w:val="004C0CC9"/>
    <w:rsid w:val="004C125A"/>
    <w:rsid w:val="004C17E0"/>
    <w:rsid w:val="004C1B83"/>
    <w:rsid w:val="004C2636"/>
    <w:rsid w:val="004C2AEC"/>
    <w:rsid w:val="004C3734"/>
    <w:rsid w:val="004C3BD3"/>
    <w:rsid w:val="004C4243"/>
    <w:rsid w:val="004C4D31"/>
    <w:rsid w:val="004C622D"/>
    <w:rsid w:val="004C65B8"/>
    <w:rsid w:val="004C69B4"/>
    <w:rsid w:val="004C7D53"/>
    <w:rsid w:val="004C7E14"/>
    <w:rsid w:val="004D0A4C"/>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2DAA"/>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438"/>
    <w:rsid w:val="00512B52"/>
    <w:rsid w:val="00512F77"/>
    <w:rsid w:val="00513025"/>
    <w:rsid w:val="00513292"/>
    <w:rsid w:val="00513E1D"/>
    <w:rsid w:val="00514717"/>
    <w:rsid w:val="00514AF1"/>
    <w:rsid w:val="005156A6"/>
    <w:rsid w:val="00515CE0"/>
    <w:rsid w:val="005160C5"/>
    <w:rsid w:val="00516138"/>
    <w:rsid w:val="0051621C"/>
    <w:rsid w:val="005165FE"/>
    <w:rsid w:val="00516E49"/>
    <w:rsid w:val="00516F73"/>
    <w:rsid w:val="005173CA"/>
    <w:rsid w:val="005179A6"/>
    <w:rsid w:val="00517DD6"/>
    <w:rsid w:val="00517DD7"/>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589"/>
    <w:rsid w:val="0054571C"/>
    <w:rsid w:val="005458B0"/>
    <w:rsid w:val="005464E2"/>
    <w:rsid w:val="005464F9"/>
    <w:rsid w:val="00546C9C"/>
    <w:rsid w:val="005473DD"/>
    <w:rsid w:val="00547554"/>
    <w:rsid w:val="00547B12"/>
    <w:rsid w:val="00550656"/>
    <w:rsid w:val="00550A22"/>
    <w:rsid w:val="00550A2F"/>
    <w:rsid w:val="00550AB7"/>
    <w:rsid w:val="00550ADD"/>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C57"/>
    <w:rsid w:val="0057115B"/>
    <w:rsid w:val="005718A5"/>
    <w:rsid w:val="005720ED"/>
    <w:rsid w:val="005721A7"/>
    <w:rsid w:val="00573440"/>
    <w:rsid w:val="00573B1A"/>
    <w:rsid w:val="00574E5A"/>
    <w:rsid w:val="00575092"/>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3ED7"/>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6CD"/>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6C43"/>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4CCA"/>
    <w:rsid w:val="005C550B"/>
    <w:rsid w:val="005C5E73"/>
    <w:rsid w:val="005C5EC3"/>
    <w:rsid w:val="005C5FA4"/>
    <w:rsid w:val="005C6350"/>
    <w:rsid w:val="005C675D"/>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2E52"/>
    <w:rsid w:val="005D320C"/>
    <w:rsid w:val="005D3B42"/>
    <w:rsid w:val="005D3F88"/>
    <w:rsid w:val="005D3FD0"/>
    <w:rsid w:val="005D4309"/>
    <w:rsid w:val="005D4443"/>
    <w:rsid w:val="005D4EAC"/>
    <w:rsid w:val="005D5564"/>
    <w:rsid w:val="005D5731"/>
    <w:rsid w:val="005D599C"/>
    <w:rsid w:val="005D5B8C"/>
    <w:rsid w:val="005D644F"/>
    <w:rsid w:val="005D73AA"/>
    <w:rsid w:val="005D7797"/>
    <w:rsid w:val="005E0681"/>
    <w:rsid w:val="005E091A"/>
    <w:rsid w:val="005E0AB7"/>
    <w:rsid w:val="005E1830"/>
    <w:rsid w:val="005E2570"/>
    <w:rsid w:val="005E2648"/>
    <w:rsid w:val="005E34E4"/>
    <w:rsid w:val="005E37F4"/>
    <w:rsid w:val="005E3815"/>
    <w:rsid w:val="005E3A7D"/>
    <w:rsid w:val="005E3AFE"/>
    <w:rsid w:val="005E407E"/>
    <w:rsid w:val="005E40EB"/>
    <w:rsid w:val="005E44B7"/>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42F"/>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2E3D"/>
    <w:rsid w:val="006035FF"/>
    <w:rsid w:val="00603EB8"/>
    <w:rsid w:val="00604233"/>
    <w:rsid w:val="0060506D"/>
    <w:rsid w:val="006050F9"/>
    <w:rsid w:val="00605399"/>
    <w:rsid w:val="006056E3"/>
    <w:rsid w:val="00605934"/>
    <w:rsid w:val="00605E2F"/>
    <w:rsid w:val="00605E53"/>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95F"/>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6C4"/>
    <w:rsid w:val="0066776B"/>
    <w:rsid w:val="00670718"/>
    <w:rsid w:val="006708ED"/>
    <w:rsid w:val="00670AA8"/>
    <w:rsid w:val="00670ACC"/>
    <w:rsid w:val="0067299B"/>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970"/>
    <w:rsid w:val="006B1AF0"/>
    <w:rsid w:val="006B1E62"/>
    <w:rsid w:val="006B26B6"/>
    <w:rsid w:val="006B2833"/>
    <w:rsid w:val="006B2AC5"/>
    <w:rsid w:val="006B2C7D"/>
    <w:rsid w:val="006B2F6A"/>
    <w:rsid w:val="006B351A"/>
    <w:rsid w:val="006B3C1E"/>
    <w:rsid w:val="006B3E7A"/>
    <w:rsid w:val="006B4641"/>
    <w:rsid w:val="006B5294"/>
    <w:rsid w:val="006B538F"/>
    <w:rsid w:val="006B54DA"/>
    <w:rsid w:val="006B6270"/>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C93"/>
    <w:rsid w:val="006C2CC7"/>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3D23"/>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299"/>
    <w:rsid w:val="0071495C"/>
    <w:rsid w:val="007169C7"/>
    <w:rsid w:val="00717193"/>
    <w:rsid w:val="007174FE"/>
    <w:rsid w:val="00717DB0"/>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821"/>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C4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05C"/>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064E"/>
    <w:rsid w:val="007717BF"/>
    <w:rsid w:val="00771D63"/>
    <w:rsid w:val="0077239B"/>
    <w:rsid w:val="0077257E"/>
    <w:rsid w:val="007729C0"/>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440"/>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2E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451"/>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651"/>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260"/>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BF0"/>
    <w:rsid w:val="00801C7E"/>
    <w:rsid w:val="00801D8D"/>
    <w:rsid w:val="008027CA"/>
    <w:rsid w:val="00802894"/>
    <w:rsid w:val="008037F9"/>
    <w:rsid w:val="0080395C"/>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5E6A"/>
    <w:rsid w:val="00816A58"/>
    <w:rsid w:val="00817414"/>
    <w:rsid w:val="00817B0F"/>
    <w:rsid w:val="00820019"/>
    <w:rsid w:val="008200FC"/>
    <w:rsid w:val="00820454"/>
    <w:rsid w:val="00820BCE"/>
    <w:rsid w:val="00821122"/>
    <w:rsid w:val="00821140"/>
    <w:rsid w:val="008213FC"/>
    <w:rsid w:val="00821B4A"/>
    <w:rsid w:val="00822271"/>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5A7"/>
    <w:rsid w:val="00840B73"/>
    <w:rsid w:val="00840D1C"/>
    <w:rsid w:val="00841620"/>
    <w:rsid w:val="00841B15"/>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0BE2"/>
    <w:rsid w:val="00850C4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8DC"/>
    <w:rsid w:val="00857AA0"/>
    <w:rsid w:val="00857B16"/>
    <w:rsid w:val="00857C64"/>
    <w:rsid w:val="00857D39"/>
    <w:rsid w:val="0086026D"/>
    <w:rsid w:val="0086028C"/>
    <w:rsid w:val="00860917"/>
    <w:rsid w:val="008609F4"/>
    <w:rsid w:val="00861495"/>
    <w:rsid w:val="0086159E"/>
    <w:rsid w:val="00861BAB"/>
    <w:rsid w:val="00862462"/>
    <w:rsid w:val="008634BD"/>
    <w:rsid w:val="008639D0"/>
    <w:rsid w:val="00864434"/>
    <w:rsid w:val="008658EB"/>
    <w:rsid w:val="00865998"/>
    <w:rsid w:val="00865C7A"/>
    <w:rsid w:val="00865DB1"/>
    <w:rsid w:val="0086708F"/>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23B"/>
    <w:rsid w:val="00890703"/>
    <w:rsid w:val="00890B4B"/>
    <w:rsid w:val="00890C42"/>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453"/>
    <w:rsid w:val="008A6736"/>
    <w:rsid w:val="008A780E"/>
    <w:rsid w:val="008A7DBB"/>
    <w:rsid w:val="008B095A"/>
    <w:rsid w:val="008B1664"/>
    <w:rsid w:val="008B2019"/>
    <w:rsid w:val="008B3378"/>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043"/>
    <w:rsid w:val="008C03C1"/>
    <w:rsid w:val="008C03C8"/>
    <w:rsid w:val="008C04AB"/>
    <w:rsid w:val="008C099D"/>
    <w:rsid w:val="008C0EF0"/>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702"/>
    <w:rsid w:val="008C59CA"/>
    <w:rsid w:val="008C610B"/>
    <w:rsid w:val="008C74B6"/>
    <w:rsid w:val="008C7645"/>
    <w:rsid w:val="008C79F2"/>
    <w:rsid w:val="008D06AD"/>
    <w:rsid w:val="008D0A52"/>
    <w:rsid w:val="008D1968"/>
    <w:rsid w:val="008D1AB4"/>
    <w:rsid w:val="008D1B7E"/>
    <w:rsid w:val="008D2253"/>
    <w:rsid w:val="008D28B3"/>
    <w:rsid w:val="008D2C0A"/>
    <w:rsid w:val="008D3B5E"/>
    <w:rsid w:val="008D3EEF"/>
    <w:rsid w:val="008D50FE"/>
    <w:rsid w:val="008D51A8"/>
    <w:rsid w:val="008D5698"/>
    <w:rsid w:val="008D587B"/>
    <w:rsid w:val="008D5B7E"/>
    <w:rsid w:val="008D5C1E"/>
    <w:rsid w:val="008D5C57"/>
    <w:rsid w:val="008D657E"/>
    <w:rsid w:val="008D6676"/>
    <w:rsid w:val="008D6C7B"/>
    <w:rsid w:val="008D7B8C"/>
    <w:rsid w:val="008D7E13"/>
    <w:rsid w:val="008E0478"/>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44"/>
    <w:rsid w:val="008F5994"/>
    <w:rsid w:val="008F5CFF"/>
    <w:rsid w:val="008F651B"/>
    <w:rsid w:val="008F67D8"/>
    <w:rsid w:val="008F69A7"/>
    <w:rsid w:val="008F6FB5"/>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4DF"/>
    <w:rsid w:val="009115DD"/>
    <w:rsid w:val="009116A7"/>
    <w:rsid w:val="00912538"/>
    <w:rsid w:val="00912BCA"/>
    <w:rsid w:val="00912F77"/>
    <w:rsid w:val="00912FD2"/>
    <w:rsid w:val="00913AEB"/>
    <w:rsid w:val="00914008"/>
    <w:rsid w:val="009147CF"/>
    <w:rsid w:val="009148E1"/>
    <w:rsid w:val="00915260"/>
    <w:rsid w:val="00915A31"/>
    <w:rsid w:val="00915A6B"/>
    <w:rsid w:val="00916AE9"/>
    <w:rsid w:val="00916C71"/>
    <w:rsid w:val="00916D14"/>
    <w:rsid w:val="009173EB"/>
    <w:rsid w:val="009177C1"/>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7A10"/>
    <w:rsid w:val="00927A8C"/>
    <w:rsid w:val="00927B28"/>
    <w:rsid w:val="009300E4"/>
    <w:rsid w:val="009303B5"/>
    <w:rsid w:val="009306E3"/>
    <w:rsid w:val="00930D3D"/>
    <w:rsid w:val="00930F43"/>
    <w:rsid w:val="00931271"/>
    <w:rsid w:val="0093148D"/>
    <w:rsid w:val="00931DCB"/>
    <w:rsid w:val="009324AA"/>
    <w:rsid w:val="009324EB"/>
    <w:rsid w:val="009329C4"/>
    <w:rsid w:val="00933CDA"/>
    <w:rsid w:val="00933FFD"/>
    <w:rsid w:val="00934869"/>
    <w:rsid w:val="00934E1A"/>
    <w:rsid w:val="00935386"/>
    <w:rsid w:val="00936E9A"/>
    <w:rsid w:val="009377A9"/>
    <w:rsid w:val="00940282"/>
    <w:rsid w:val="00940972"/>
    <w:rsid w:val="00940988"/>
    <w:rsid w:val="00940AE2"/>
    <w:rsid w:val="00941828"/>
    <w:rsid w:val="00941858"/>
    <w:rsid w:val="0094233A"/>
    <w:rsid w:val="0094248C"/>
    <w:rsid w:val="009426A8"/>
    <w:rsid w:val="00942992"/>
    <w:rsid w:val="00942D0F"/>
    <w:rsid w:val="0094352F"/>
    <w:rsid w:val="00943B4D"/>
    <w:rsid w:val="00943DB6"/>
    <w:rsid w:val="009452E6"/>
    <w:rsid w:val="0094534D"/>
    <w:rsid w:val="0094570E"/>
    <w:rsid w:val="009457A5"/>
    <w:rsid w:val="009458DE"/>
    <w:rsid w:val="00945CA9"/>
    <w:rsid w:val="0094631A"/>
    <w:rsid w:val="00946B73"/>
    <w:rsid w:val="009470DF"/>
    <w:rsid w:val="009471D4"/>
    <w:rsid w:val="00947C36"/>
    <w:rsid w:val="00947F5B"/>
    <w:rsid w:val="0095055D"/>
    <w:rsid w:val="009505AA"/>
    <w:rsid w:val="00950F0B"/>
    <w:rsid w:val="00950F13"/>
    <w:rsid w:val="0095106E"/>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6F25"/>
    <w:rsid w:val="009579B2"/>
    <w:rsid w:val="009600F7"/>
    <w:rsid w:val="00960B56"/>
    <w:rsid w:val="00960FB0"/>
    <w:rsid w:val="009617D5"/>
    <w:rsid w:val="00961DC4"/>
    <w:rsid w:val="00961EE9"/>
    <w:rsid w:val="00962603"/>
    <w:rsid w:val="00962BCF"/>
    <w:rsid w:val="00962D62"/>
    <w:rsid w:val="00963DEA"/>
    <w:rsid w:val="00963E42"/>
    <w:rsid w:val="00964678"/>
    <w:rsid w:val="00964E15"/>
    <w:rsid w:val="0096560A"/>
    <w:rsid w:val="0096603D"/>
    <w:rsid w:val="00966460"/>
    <w:rsid w:val="00967B81"/>
    <w:rsid w:val="0097052E"/>
    <w:rsid w:val="009706CC"/>
    <w:rsid w:val="00970E27"/>
    <w:rsid w:val="009710A1"/>
    <w:rsid w:val="00971968"/>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0F4"/>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2FC9"/>
    <w:rsid w:val="009A35C1"/>
    <w:rsid w:val="009A4295"/>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49"/>
    <w:rsid w:val="009B00BF"/>
    <w:rsid w:val="009B0290"/>
    <w:rsid w:val="009B06F8"/>
    <w:rsid w:val="009B0EAF"/>
    <w:rsid w:val="009B1670"/>
    <w:rsid w:val="009B194E"/>
    <w:rsid w:val="009B1B5B"/>
    <w:rsid w:val="009B1D92"/>
    <w:rsid w:val="009B2012"/>
    <w:rsid w:val="009B2156"/>
    <w:rsid w:val="009B2DDB"/>
    <w:rsid w:val="009B301E"/>
    <w:rsid w:val="009B3073"/>
    <w:rsid w:val="009B34DA"/>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1558"/>
    <w:rsid w:val="009C21CB"/>
    <w:rsid w:val="009C2304"/>
    <w:rsid w:val="009C24A2"/>
    <w:rsid w:val="009C2629"/>
    <w:rsid w:val="009C263C"/>
    <w:rsid w:val="009C29AB"/>
    <w:rsid w:val="009C2D67"/>
    <w:rsid w:val="009C2E0C"/>
    <w:rsid w:val="009C2FE1"/>
    <w:rsid w:val="009C3106"/>
    <w:rsid w:val="009C34DE"/>
    <w:rsid w:val="009C448D"/>
    <w:rsid w:val="009C4A92"/>
    <w:rsid w:val="009C55E8"/>
    <w:rsid w:val="009C5B12"/>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B8F"/>
    <w:rsid w:val="009D4F03"/>
    <w:rsid w:val="009D5312"/>
    <w:rsid w:val="009D57AE"/>
    <w:rsid w:val="009D5958"/>
    <w:rsid w:val="009D59C3"/>
    <w:rsid w:val="009D6B93"/>
    <w:rsid w:val="009D6C79"/>
    <w:rsid w:val="009D6E7E"/>
    <w:rsid w:val="009D6F5B"/>
    <w:rsid w:val="009D7437"/>
    <w:rsid w:val="009D7AD7"/>
    <w:rsid w:val="009E00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C26"/>
    <w:rsid w:val="009F4D72"/>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7DE"/>
    <w:rsid w:val="00A12C38"/>
    <w:rsid w:val="00A12CC2"/>
    <w:rsid w:val="00A13008"/>
    <w:rsid w:val="00A13022"/>
    <w:rsid w:val="00A13396"/>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1956"/>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078"/>
    <w:rsid w:val="00A555AF"/>
    <w:rsid w:val="00A55D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6AE"/>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3D07"/>
    <w:rsid w:val="00A94373"/>
    <w:rsid w:val="00A95F1E"/>
    <w:rsid w:val="00A961C3"/>
    <w:rsid w:val="00A96B00"/>
    <w:rsid w:val="00A96E49"/>
    <w:rsid w:val="00A97205"/>
    <w:rsid w:val="00A9772A"/>
    <w:rsid w:val="00AA24CA"/>
    <w:rsid w:val="00AA276B"/>
    <w:rsid w:val="00AA2C81"/>
    <w:rsid w:val="00AA2FDD"/>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1340"/>
    <w:rsid w:val="00AB1D90"/>
    <w:rsid w:val="00AB2487"/>
    <w:rsid w:val="00AB370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4443"/>
    <w:rsid w:val="00AC49B0"/>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2F2"/>
    <w:rsid w:val="00AE7B06"/>
    <w:rsid w:val="00AE7C56"/>
    <w:rsid w:val="00AE7D1F"/>
    <w:rsid w:val="00AE7E87"/>
    <w:rsid w:val="00AE7F4F"/>
    <w:rsid w:val="00AF01E0"/>
    <w:rsid w:val="00AF0D7D"/>
    <w:rsid w:val="00AF1090"/>
    <w:rsid w:val="00AF184C"/>
    <w:rsid w:val="00AF1F8C"/>
    <w:rsid w:val="00AF2209"/>
    <w:rsid w:val="00AF2CEE"/>
    <w:rsid w:val="00AF2D14"/>
    <w:rsid w:val="00AF351A"/>
    <w:rsid w:val="00AF384E"/>
    <w:rsid w:val="00AF3ED6"/>
    <w:rsid w:val="00AF4A00"/>
    <w:rsid w:val="00AF5036"/>
    <w:rsid w:val="00AF57A1"/>
    <w:rsid w:val="00AF5A9F"/>
    <w:rsid w:val="00AF61C6"/>
    <w:rsid w:val="00AF6249"/>
    <w:rsid w:val="00AF624B"/>
    <w:rsid w:val="00AF6D58"/>
    <w:rsid w:val="00AF7C65"/>
    <w:rsid w:val="00AF7CC7"/>
    <w:rsid w:val="00AF7EA2"/>
    <w:rsid w:val="00B001AC"/>
    <w:rsid w:val="00B00312"/>
    <w:rsid w:val="00B0049A"/>
    <w:rsid w:val="00B00979"/>
    <w:rsid w:val="00B00B85"/>
    <w:rsid w:val="00B01146"/>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4D8D"/>
    <w:rsid w:val="00B165A8"/>
    <w:rsid w:val="00B16935"/>
    <w:rsid w:val="00B16E92"/>
    <w:rsid w:val="00B16F0D"/>
    <w:rsid w:val="00B1764A"/>
    <w:rsid w:val="00B179D8"/>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581"/>
    <w:rsid w:val="00B31831"/>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568"/>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06D"/>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D7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3F67"/>
    <w:rsid w:val="00B640D7"/>
    <w:rsid w:val="00B644D4"/>
    <w:rsid w:val="00B65390"/>
    <w:rsid w:val="00B653A2"/>
    <w:rsid w:val="00B65586"/>
    <w:rsid w:val="00B65AC7"/>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A6D"/>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257"/>
    <w:rsid w:val="00BB5874"/>
    <w:rsid w:val="00BB5DD0"/>
    <w:rsid w:val="00BB65AA"/>
    <w:rsid w:val="00BB75A7"/>
    <w:rsid w:val="00BB77A4"/>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3F6B"/>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88E"/>
    <w:rsid w:val="00BF4AA0"/>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2C7A"/>
    <w:rsid w:val="00C1353C"/>
    <w:rsid w:val="00C1458F"/>
    <w:rsid w:val="00C147F8"/>
    <w:rsid w:val="00C14826"/>
    <w:rsid w:val="00C14B92"/>
    <w:rsid w:val="00C14C49"/>
    <w:rsid w:val="00C15118"/>
    <w:rsid w:val="00C15D37"/>
    <w:rsid w:val="00C160E3"/>
    <w:rsid w:val="00C1669A"/>
    <w:rsid w:val="00C17812"/>
    <w:rsid w:val="00C20039"/>
    <w:rsid w:val="00C204B5"/>
    <w:rsid w:val="00C20BB3"/>
    <w:rsid w:val="00C21426"/>
    <w:rsid w:val="00C219D0"/>
    <w:rsid w:val="00C2248D"/>
    <w:rsid w:val="00C22596"/>
    <w:rsid w:val="00C22F16"/>
    <w:rsid w:val="00C23461"/>
    <w:rsid w:val="00C238EE"/>
    <w:rsid w:val="00C23D54"/>
    <w:rsid w:val="00C2432D"/>
    <w:rsid w:val="00C243B6"/>
    <w:rsid w:val="00C24585"/>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1F64"/>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0C4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CAA"/>
    <w:rsid w:val="00C66FF7"/>
    <w:rsid w:val="00C67140"/>
    <w:rsid w:val="00C6749B"/>
    <w:rsid w:val="00C67B2C"/>
    <w:rsid w:val="00C67B33"/>
    <w:rsid w:val="00C70126"/>
    <w:rsid w:val="00C70172"/>
    <w:rsid w:val="00C7150F"/>
    <w:rsid w:val="00C71C94"/>
    <w:rsid w:val="00C71D99"/>
    <w:rsid w:val="00C722C4"/>
    <w:rsid w:val="00C7263E"/>
    <w:rsid w:val="00C72B70"/>
    <w:rsid w:val="00C72CD2"/>
    <w:rsid w:val="00C72D58"/>
    <w:rsid w:val="00C7339C"/>
    <w:rsid w:val="00C73842"/>
    <w:rsid w:val="00C73FD9"/>
    <w:rsid w:val="00C74C93"/>
    <w:rsid w:val="00C74D7E"/>
    <w:rsid w:val="00C75A3E"/>
    <w:rsid w:val="00C75F74"/>
    <w:rsid w:val="00C76FE2"/>
    <w:rsid w:val="00C7703B"/>
    <w:rsid w:val="00C772FA"/>
    <w:rsid w:val="00C777CF"/>
    <w:rsid w:val="00C77B8F"/>
    <w:rsid w:val="00C77BD0"/>
    <w:rsid w:val="00C77EBE"/>
    <w:rsid w:val="00C77F1B"/>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8D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983"/>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471"/>
    <w:rsid w:val="00CA558D"/>
    <w:rsid w:val="00CA55CC"/>
    <w:rsid w:val="00CA5A59"/>
    <w:rsid w:val="00CA5C21"/>
    <w:rsid w:val="00CA6778"/>
    <w:rsid w:val="00CA6883"/>
    <w:rsid w:val="00CA73BC"/>
    <w:rsid w:val="00CA7593"/>
    <w:rsid w:val="00CA7D5D"/>
    <w:rsid w:val="00CB0242"/>
    <w:rsid w:val="00CB031B"/>
    <w:rsid w:val="00CB06CA"/>
    <w:rsid w:val="00CB0994"/>
    <w:rsid w:val="00CB0DC7"/>
    <w:rsid w:val="00CB0E1B"/>
    <w:rsid w:val="00CB0F20"/>
    <w:rsid w:val="00CB11C9"/>
    <w:rsid w:val="00CB130D"/>
    <w:rsid w:val="00CB15B0"/>
    <w:rsid w:val="00CB1A60"/>
    <w:rsid w:val="00CB1D3C"/>
    <w:rsid w:val="00CB1D9C"/>
    <w:rsid w:val="00CB2545"/>
    <w:rsid w:val="00CB2561"/>
    <w:rsid w:val="00CB2629"/>
    <w:rsid w:val="00CB29C2"/>
    <w:rsid w:val="00CB30FD"/>
    <w:rsid w:val="00CB3D99"/>
    <w:rsid w:val="00CB3EA4"/>
    <w:rsid w:val="00CB425B"/>
    <w:rsid w:val="00CB4802"/>
    <w:rsid w:val="00CB4DA3"/>
    <w:rsid w:val="00CB566E"/>
    <w:rsid w:val="00CB5C50"/>
    <w:rsid w:val="00CB67EC"/>
    <w:rsid w:val="00CB6834"/>
    <w:rsid w:val="00CB6DED"/>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D98"/>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6C18"/>
    <w:rsid w:val="00CC7160"/>
    <w:rsid w:val="00CC7201"/>
    <w:rsid w:val="00CC74C1"/>
    <w:rsid w:val="00CD0147"/>
    <w:rsid w:val="00CD1386"/>
    <w:rsid w:val="00CD1435"/>
    <w:rsid w:val="00CD19A5"/>
    <w:rsid w:val="00CD231A"/>
    <w:rsid w:val="00CD240A"/>
    <w:rsid w:val="00CD299D"/>
    <w:rsid w:val="00CD2EC8"/>
    <w:rsid w:val="00CD3837"/>
    <w:rsid w:val="00CD45E7"/>
    <w:rsid w:val="00CD4A18"/>
    <w:rsid w:val="00CD4A9C"/>
    <w:rsid w:val="00CD4B9B"/>
    <w:rsid w:val="00CD510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560"/>
    <w:rsid w:val="00CE462E"/>
    <w:rsid w:val="00CE4B6D"/>
    <w:rsid w:val="00CE4B94"/>
    <w:rsid w:val="00CE4F7B"/>
    <w:rsid w:val="00CE500D"/>
    <w:rsid w:val="00CE52C2"/>
    <w:rsid w:val="00CE5307"/>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60F"/>
    <w:rsid w:val="00D00A91"/>
    <w:rsid w:val="00D016A5"/>
    <w:rsid w:val="00D0185B"/>
    <w:rsid w:val="00D02A6D"/>
    <w:rsid w:val="00D02C81"/>
    <w:rsid w:val="00D0337C"/>
    <w:rsid w:val="00D033C8"/>
    <w:rsid w:val="00D03E14"/>
    <w:rsid w:val="00D03E2C"/>
    <w:rsid w:val="00D0437D"/>
    <w:rsid w:val="00D0488E"/>
    <w:rsid w:val="00D050CA"/>
    <w:rsid w:val="00D0511D"/>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D34"/>
    <w:rsid w:val="00D24FA8"/>
    <w:rsid w:val="00D254BB"/>
    <w:rsid w:val="00D25E61"/>
    <w:rsid w:val="00D26255"/>
    <w:rsid w:val="00D266A7"/>
    <w:rsid w:val="00D26DD4"/>
    <w:rsid w:val="00D271A4"/>
    <w:rsid w:val="00D27356"/>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9B5"/>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563"/>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242"/>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6AA"/>
    <w:rsid w:val="00D65782"/>
    <w:rsid w:val="00D657A7"/>
    <w:rsid w:val="00D6685C"/>
    <w:rsid w:val="00D67420"/>
    <w:rsid w:val="00D67522"/>
    <w:rsid w:val="00D675E2"/>
    <w:rsid w:val="00D676FC"/>
    <w:rsid w:val="00D7032F"/>
    <w:rsid w:val="00D707DA"/>
    <w:rsid w:val="00D70F62"/>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917"/>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4FB9"/>
    <w:rsid w:val="00D9507D"/>
    <w:rsid w:val="00D95EED"/>
    <w:rsid w:val="00D9600B"/>
    <w:rsid w:val="00D966A5"/>
    <w:rsid w:val="00D96965"/>
    <w:rsid w:val="00D969F1"/>
    <w:rsid w:val="00D975AC"/>
    <w:rsid w:val="00DA00F2"/>
    <w:rsid w:val="00DA017F"/>
    <w:rsid w:val="00DA023B"/>
    <w:rsid w:val="00DA0907"/>
    <w:rsid w:val="00DA179D"/>
    <w:rsid w:val="00DA1D27"/>
    <w:rsid w:val="00DA2143"/>
    <w:rsid w:val="00DA2399"/>
    <w:rsid w:val="00DA3D57"/>
    <w:rsid w:val="00DA448E"/>
    <w:rsid w:val="00DA48D2"/>
    <w:rsid w:val="00DA4981"/>
    <w:rsid w:val="00DA4B26"/>
    <w:rsid w:val="00DA4DD7"/>
    <w:rsid w:val="00DA5610"/>
    <w:rsid w:val="00DA57E3"/>
    <w:rsid w:val="00DA5A02"/>
    <w:rsid w:val="00DA5E43"/>
    <w:rsid w:val="00DA5EA2"/>
    <w:rsid w:val="00DA643C"/>
    <w:rsid w:val="00DA64E2"/>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1C44"/>
    <w:rsid w:val="00DB218B"/>
    <w:rsid w:val="00DB29A7"/>
    <w:rsid w:val="00DB2C64"/>
    <w:rsid w:val="00DB35FF"/>
    <w:rsid w:val="00DB3E3B"/>
    <w:rsid w:val="00DB3E93"/>
    <w:rsid w:val="00DB4785"/>
    <w:rsid w:val="00DB4937"/>
    <w:rsid w:val="00DB4B9C"/>
    <w:rsid w:val="00DB5B5D"/>
    <w:rsid w:val="00DB6749"/>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2DF3"/>
    <w:rsid w:val="00DC3078"/>
    <w:rsid w:val="00DC3609"/>
    <w:rsid w:val="00DC4180"/>
    <w:rsid w:val="00DC519E"/>
    <w:rsid w:val="00DC535E"/>
    <w:rsid w:val="00DC5A31"/>
    <w:rsid w:val="00DC611C"/>
    <w:rsid w:val="00DC6741"/>
    <w:rsid w:val="00DC6C9E"/>
    <w:rsid w:val="00DC7664"/>
    <w:rsid w:val="00DC782C"/>
    <w:rsid w:val="00DC7F23"/>
    <w:rsid w:val="00DD09EF"/>
    <w:rsid w:val="00DD0A02"/>
    <w:rsid w:val="00DD0B95"/>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617"/>
    <w:rsid w:val="00DD6A1B"/>
    <w:rsid w:val="00DD71B0"/>
    <w:rsid w:val="00DD726E"/>
    <w:rsid w:val="00DD7582"/>
    <w:rsid w:val="00DD7839"/>
    <w:rsid w:val="00DD78BE"/>
    <w:rsid w:val="00DD7DD3"/>
    <w:rsid w:val="00DE0047"/>
    <w:rsid w:val="00DE03ED"/>
    <w:rsid w:val="00DE0BEA"/>
    <w:rsid w:val="00DE0DEC"/>
    <w:rsid w:val="00DE1348"/>
    <w:rsid w:val="00DE1C97"/>
    <w:rsid w:val="00DE2D74"/>
    <w:rsid w:val="00DE372D"/>
    <w:rsid w:val="00DE375E"/>
    <w:rsid w:val="00DE3976"/>
    <w:rsid w:val="00DE44E2"/>
    <w:rsid w:val="00DE4711"/>
    <w:rsid w:val="00DE4BE7"/>
    <w:rsid w:val="00DE4DBC"/>
    <w:rsid w:val="00DE4E97"/>
    <w:rsid w:val="00DE4EFF"/>
    <w:rsid w:val="00DE4F7F"/>
    <w:rsid w:val="00DE50AA"/>
    <w:rsid w:val="00DE5146"/>
    <w:rsid w:val="00DE51E5"/>
    <w:rsid w:val="00DE5C8D"/>
    <w:rsid w:val="00DE5D3E"/>
    <w:rsid w:val="00DE6375"/>
    <w:rsid w:val="00DE71FB"/>
    <w:rsid w:val="00DE74CF"/>
    <w:rsid w:val="00DE7899"/>
    <w:rsid w:val="00DE79D3"/>
    <w:rsid w:val="00DE7BD6"/>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1F6F"/>
    <w:rsid w:val="00E22881"/>
    <w:rsid w:val="00E22BB3"/>
    <w:rsid w:val="00E22C68"/>
    <w:rsid w:val="00E22D26"/>
    <w:rsid w:val="00E22DBB"/>
    <w:rsid w:val="00E23619"/>
    <w:rsid w:val="00E237AF"/>
    <w:rsid w:val="00E24258"/>
    <w:rsid w:val="00E24327"/>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FD"/>
    <w:rsid w:val="00E40661"/>
    <w:rsid w:val="00E408B0"/>
    <w:rsid w:val="00E4199B"/>
    <w:rsid w:val="00E4283F"/>
    <w:rsid w:val="00E43B48"/>
    <w:rsid w:val="00E44927"/>
    <w:rsid w:val="00E44A46"/>
    <w:rsid w:val="00E45574"/>
    <w:rsid w:val="00E461BB"/>
    <w:rsid w:val="00E4644A"/>
    <w:rsid w:val="00E47DDF"/>
    <w:rsid w:val="00E47FC2"/>
    <w:rsid w:val="00E50F3A"/>
    <w:rsid w:val="00E51494"/>
    <w:rsid w:val="00E51BB7"/>
    <w:rsid w:val="00E52145"/>
    <w:rsid w:val="00E52C17"/>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0CF"/>
    <w:rsid w:val="00E565C0"/>
    <w:rsid w:val="00E56C2A"/>
    <w:rsid w:val="00E56D17"/>
    <w:rsid w:val="00E5708D"/>
    <w:rsid w:val="00E5712F"/>
    <w:rsid w:val="00E57593"/>
    <w:rsid w:val="00E57664"/>
    <w:rsid w:val="00E57C02"/>
    <w:rsid w:val="00E60141"/>
    <w:rsid w:val="00E601E3"/>
    <w:rsid w:val="00E60319"/>
    <w:rsid w:val="00E60586"/>
    <w:rsid w:val="00E60C73"/>
    <w:rsid w:val="00E617FC"/>
    <w:rsid w:val="00E618B0"/>
    <w:rsid w:val="00E61A90"/>
    <w:rsid w:val="00E62051"/>
    <w:rsid w:val="00E625BA"/>
    <w:rsid w:val="00E6279B"/>
    <w:rsid w:val="00E63117"/>
    <w:rsid w:val="00E6361F"/>
    <w:rsid w:val="00E63B26"/>
    <w:rsid w:val="00E63DC1"/>
    <w:rsid w:val="00E64067"/>
    <w:rsid w:val="00E640DB"/>
    <w:rsid w:val="00E640F8"/>
    <w:rsid w:val="00E644FB"/>
    <w:rsid w:val="00E64F66"/>
    <w:rsid w:val="00E6546E"/>
    <w:rsid w:val="00E6557F"/>
    <w:rsid w:val="00E65727"/>
    <w:rsid w:val="00E65C4D"/>
    <w:rsid w:val="00E65CED"/>
    <w:rsid w:val="00E65E10"/>
    <w:rsid w:val="00E6619C"/>
    <w:rsid w:val="00E6620E"/>
    <w:rsid w:val="00E6634E"/>
    <w:rsid w:val="00E6657F"/>
    <w:rsid w:val="00E66D5A"/>
    <w:rsid w:val="00E66E91"/>
    <w:rsid w:val="00E673B1"/>
    <w:rsid w:val="00E67759"/>
    <w:rsid w:val="00E677BE"/>
    <w:rsid w:val="00E678EA"/>
    <w:rsid w:val="00E67FE1"/>
    <w:rsid w:val="00E7076D"/>
    <w:rsid w:val="00E70988"/>
    <w:rsid w:val="00E71346"/>
    <w:rsid w:val="00E7199E"/>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38B"/>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4BC7"/>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2F78"/>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57A"/>
    <w:rsid w:val="00ED5D12"/>
    <w:rsid w:val="00ED6012"/>
    <w:rsid w:val="00ED6060"/>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E78CC"/>
    <w:rsid w:val="00EE7B7F"/>
    <w:rsid w:val="00EF060F"/>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2C"/>
    <w:rsid w:val="00F021C4"/>
    <w:rsid w:val="00F025AD"/>
    <w:rsid w:val="00F02C06"/>
    <w:rsid w:val="00F02C7E"/>
    <w:rsid w:val="00F02D3C"/>
    <w:rsid w:val="00F03712"/>
    <w:rsid w:val="00F039F1"/>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CAE"/>
    <w:rsid w:val="00F25E27"/>
    <w:rsid w:val="00F26A78"/>
    <w:rsid w:val="00F26CEA"/>
    <w:rsid w:val="00F26EF1"/>
    <w:rsid w:val="00F270B4"/>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6883"/>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4391"/>
    <w:rsid w:val="00F45AAC"/>
    <w:rsid w:val="00F45F68"/>
    <w:rsid w:val="00F46114"/>
    <w:rsid w:val="00F4685C"/>
    <w:rsid w:val="00F4706F"/>
    <w:rsid w:val="00F4714D"/>
    <w:rsid w:val="00F475E3"/>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098"/>
    <w:rsid w:val="00F83757"/>
    <w:rsid w:val="00F83DD8"/>
    <w:rsid w:val="00F8423F"/>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C54"/>
    <w:rsid w:val="00FA0D46"/>
    <w:rsid w:val="00FA14A3"/>
    <w:rsid w:val="00FA1686"/>
    <w:rsid w:val="00FA1DF2"/>
    <w:rsid w:val="00FA1FA7"/>
    <w:rsid w:val="00FA2458"/>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5DF6"/>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0BB"/>
    <w:rsid w:val="00FD26C3"/>
    <w:rsid w:val="00FD28C1"/>
    <w:rsid w:val="00FD2A62"/>
    <w:rsid w:val="00FD2BF2"/>
    <w:rsid w:val="00FD3225"/>
    <w:rsid w:val="00FD327F"/>
    <w:rsid w:val="00FD378C"/>
    <w:rsid w:val="00FD3AD6"/>
    <w:rsid w:val="00FD3E0B"/>
    <w:rsid w:val="00FD46DA"/>
    <w:rsid w:val="00FD4C1E"/>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Lista1,?? ??,?????,????,列出段落1,中等深浅网格 1 - 着色 21,列表段落,¥¡¡¡¡ì¬º¥¹¥È¶ÎÂä,ÁÐ³ö¶ÎÂä,列表段落1,—ño’i—Ž,¥ê¥¹¥È¶ÎÂä"/>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7"/>
      </w:numPr>
      <w:spacing w:before="0" w:after="0" w:line="240" w:lineRule="exact"/>
      <w:jc w:val="left"/>
    </w:pPr>
  </w:style>
  <w:style w:type="numbering" w:customStyle="1" w:styleId="1">
    <w:name w:val="스타일1"/>
    <w:uiPriority w:val="99"/>
    <w:rsid w:val="00832D86"/>
    <w:pPr>
      <w:numPr>
        <w:numId w:val="6"/>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8"/>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 w:type="table" w:customStyle="1" w:styleId="11">
    <w:name w:val="표 구분선1"/>
    <w:basedOn w:val="a3"/>
    <w:next w:val="a7"/>
    <w:uiPriority w:val="39"/>
    <w:rsid w:val="004024A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39"/>
    <w:rsid w:val="00516F73"/>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74460019">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63874091">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9028732">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2560699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4909089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72551509">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951471">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2776228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70843301">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3667899">
      <w:bodyDiv w:val="1"/>
      <w:marLeft w:val="0"/>
      <w:marRight w:val="0"/>
      <w:marTop w:val="0"/>
      <w:marBottom w:val="0"/>
      <w:divBdr>
        <w:top w:val="none" w:sz="0" w:space="0" w:color="auto"/>
        <w:left w:val="none" w:sz="0" w:space="0" w:color="auto"/>
        <w:bottom w:val="none" w:sz="0" w:space="0" w:color="auto"/>
        <w:right w:val="none" w:sz="0" w:space="0" w:color="auto"/>
      </w:divBdr>
    </w:div>
    <w:div w:id="1908147374">
      <w:bodyDiv w:val="1"/>
      <w:marLeft w:val="0"/>
      <w:marRight w:val="0"/>
      <w:marTop w:val="0"/>
      <w:marBottom w:val="0"/>
      <w:divBdr>
        <w:top w:val="none" w:sz="0" w:space="0" w:color="auto"/>
        <w:left w:val="none" w:sz="0" w:space="0" w:color="auto"/>
        <w:bottom w:val="none" w:sz="0" w:space="0" w:color="auto"/>
        <w:right w:val="none" w:sz="0" w:space="0" w:color="auto"/>
      </w:divBdr>
    </w:div>
    <w:div w:id="1937714078">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18673879">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28817436">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191BB4-DCF8-48D3-A7C4-6B3F5C192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1148</TotalTime>
  <Pages>9</Pages>
  <Words>2535</Words>
  <Characters>14452</Characters>
  <Application>Microsoft Office Word</Application>
  <DocSecurity>0</DocSecurity>
  <Lines>120</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16954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Joon Kui Ahn</cp:lastModifiedBy>
  <cp:revision>65</cp:revision>
  <cp:lastPrinted>2016-05-13T07:55:00Z</cp:lastPrinted>
  <dcterms:created xsi:type="dcterms:W3CDTF">2019-05-01T14:23:00Z</dcterms:created>
  <dcterms:modified xsi:type="dcterms:W3CDTF">2019-11-08T15:59:00Z</dcterms:modified>
</cp:coreProperties>
</file>